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2CDCE">
      <w:pPr>
        <w:jc w:val="center"/>
        <w:rPr>
          <w:b/>
          <w:sz w:val="52"/>
          <w:szCs w:val="52"/>
        </w:rPr>
      </w:pPr>
    </w:p>
    <w:p w14:paraId="0AE14169">
      <w:pPr>
        <w:snapToGrid w:val="0"/>
        <w:spacing w:line="480" w:lineRule="auto"/>
        <w:ind w:firstLine="0" w:firstLineChars="0"/>
        <w:jc w:val="center"/>
        <w:rPr>
          <w:rFonts w:eastAsia="黑体"/>
          <w:b/>
          <w:sz w:val="44"/>
          <w:szCs w:val="44"/>
        </w:rPr>
      </w:pPr>
    </w:p>
    <w:p w14:paraId="073E2201">
      <w:pPr>
        <w:snapToGrid w:val="0"/>
        <w:spacing w:line="480" w:lineRule="auto"/>
        <w:ind w:firstLine="0" w:firstLineChars="0"/>
        <w:jc w:val="center"/>
        <w:rPr>
          <w:b/>
          <w:sz w:val="44"/>
          <w:szCs w:val="44"/>
        </w:rPr>
      </w:pPr>
      <w:r>
        <w:rPr>
          <w:rFonts w:hint="eastAsia"/>
          <w:b/>
          <w:sz w:val="44"/>
          <w:szCs w:val="44"/>
          <w:lang w:eastAsia="zh-CN"/>
        </w:rPr>
        <w:t>温州金洋集装箱码头有限公司工索具采购（2026年-2027年）</w:t>
      </w:r>
    </w:p>
    <w:p w14:paraId="07179766">
      <w:pPr>
        <w:snapToGrid w:val="0"/>
        <w:spacing w:line="480" w:lineRule="auto"/>
        <w:ind w:firstLine="0" w:firstLineChars="0"/>
        <w:jc w:val="center"/>
        <w:rPr>
          <w:b/>
          <w:sz w:val="44"/>
          <w:szCs w:val="44"/>
        </w:rPr>
      </w:pPr>
    </w:p>
    <w:p w14:paraId="37A0D74C">
      <w:pPr>
        <w:snapToGrid w:val="0"/>
        <w:spacing w:line="480" w:lineRule="auto"/>
        <w:ind w:firstLine="0" w:firstLineChars="0"/>
        <w:jc w:val="center"/>
        <w:rPr>
          <w:b/>
          <w:sz w:val="44"/>
          <w:szCs w:val="44"/>
        </w:rPr>
      </w:pPr>
      <w:r>
        <w:rPr>
          <w:b/>
          <w:sz w:val="44"/>
          <w:szCs w:val="44"/>
        </w:rPr>
        <w:t>招标文件</w:t>
      </w:r>
    </w:p>
    <w:p w14:paraId="25A751C7">
      <w:pPr>
        <w:jc w:val="center"/>
        <w:rPr>
          <w:b/>
          <w:sz w:val="52"/>
          <w:szCs w:val="52"/>
        </w:rPr>
      </w:pPr>
    </w:p>
    <w:p w14:paraId="2A379583">
      <w:pPr>
        <w:tabs>
          <w:tab w:val="left" w:pos="1985"/>
          <w:tab w:val="left" w:pos="4860"/>
        </w:tabs>
        <w:spacing w:line="600" w:lineRule="exact"/>
        <w:ind w:left="1050" w:leftChars="500" w:right="1145" w:firstLine="0" w:firstLineChars="0"/>
        <w:jc w:val="left"/>
        <w:outlineLvl w:val="0"/>
        <w:rPr>
          <w:rFonts w:ascii="宋体" w:hAnsi="宋体"/>
          <w:b/>
          <w:spacing w:val="40"/>
          <w:sz w:val="28"/>
          <w:szCs w:val="28"/>
          <w:highlight w:val="none"/>
        </w:rPr>
      </w:pPr>
      <w:bookmarkStart w:id="0" w:name="_Toc14"/>
      <w:r>
        <w:rPr>
          <w:rFonts w:hint="eastAsia" w:ascii="宋体" w:hAnsi="宋体"/>
          <w:b/>
          <w:spacing w:val="40"/>
          <w:sz w:val="28"/>
          <w:szCs w:val="28"/>
        </w:rPr>
        <w:t>项目</w:t>
      </w:r>
      <w:bookmarkStart w:id="67" w:name="_GoBack"/>
      <w:r>
        <w:rPr>
          <w:rFonts w:hint="eastAsia" w:ascii="宋体" w:hAnsi="宋体"/>
          <w:b/>
          <w:spacing w:val="40"/>
          <w:sz w:val="28"/>
          <w:szCs w:val="28"/>
          <w:highlight w:val="none"/>
        </w:rPr>
        <w:t>编号</w:t>
      </w:r>
      <w:r>
        <w:rPr>
          <w:rFonts w:hint="eastAsia" w:ascii="宋体" w:hAnsi="宋体"/>
          <w:b/>
          <w:spacing w:val="40"/>
          <w:sz w:val="30"/>
          <w:szCs w:val="30"/>
          <w:highlight w:val="none"/>
        </w:rPr>
        <w:t>：</w:t>
      </w:r>
      <w:bookmarkEnd w:id="0"/>
      <w:r>
        <w:rPr>
          <w:rFonts w:hint="eastAsia" w:ascii="宋体" w:hAnsi="宋体"/>
          <w:b/>
          <w:spacing w:val="40"/>
          <w:sz w:val="30"/>
          <w:szCs w:val="30"/>
          <w:highlight w:val="none"/>
        </w:rPr>
        <w:t>JYWZCG2026207</w:t>
      </w:r>
    </w:p>
    <w:p w14:paraId="3708DD91">
      <w:pPr>
        <w:tabs>
          <w:tab w:val="left" w:pos="1985"/>
          <w:tab w:val="left" w:pos="4860"/>
        </w:tabs>
        <w:spacing w:line="600" w:lineRule="exact"/>
        <w:ind w:left="1050" w:leftChars="500" w:right="1145" w:firstLine="0" w:firstLineChars="0"/>
        <w:jc w:val="left"/>
        <w:rPr>
          <w:rFonts w:ascii="宋体" w:hAnsi="宋体"/>
          <w:b/>
          <w:spacing w:val="40"/>
          <w:sz w:val="28"/>
          <w:szCs w:val="28"/>
          <w:highlight w:val="none"/>
        </w:rPr>
      </w:pPr>
      <w:r>
        <w:rPr>
          <w:rFonts w:hint="eastAsia" w:ascii="宋体" w:hAnsi="宋体"/>
          <w:b/>
          <w:spacing w:val="40"/>
          <w:sz w:val="28"/>
          <w:szCs w:val="28"/>
          <w:highlight w:val="none"/>
        </w:rPr>
        <w:t>项目名称：</w:t>
      </w:r>
      <w:r>
        <w:rPr>
          <w:rFonts w:hint="eastAsia" w:ascii="宋体" w:hAnsi="宋体"/>
          <w:b/>
          <w:spacing w:val="40"/>
          <w:sz w:val="28"/>
          <w:szCs w:val="28"/>
          <w:highlight w:val="none"/>
          <w:lang w:eastAsia="zh-CN"/>
        </w:rPr>
        <w:t>温州金洋集装箱码头有限公司工索具采购（2026年-2027年）</w:t>
      </w:r>
    </w:p>
    <w:p w14:paraId="75A5748E">
      <w:pPr>
        <w:tabs>
          <w:tab w:val="left" w:pos="4860"/>
        </w:tabs>
        <w:spacing w:line="600" w:lineRule="exact"/>
        <w:ind w:left="1050" w:leftChars="500" w:right="1143" w:firstLine="0" w:firstLineChars="0"/>
        <w:jc w:val="left"/>
        <w:rPr>
          <w:rFonts w:ascii="宋体" w:hAnsi="宋体"/>
          <w:b/>
          <w:spacing w:val="40"/>
          <w:sz w:val="28"/>
          <w:szCs w:val="28"/>
          <w:highlight w:val="none"/>
        </w:rPr>
      </w:pPr>
      <w:r>
        <w:rPr>
          <w:rFonts w:hint="eastAsia" w:ascii="宋体" w:hAnsi="宋体"/>
          <w:b/>
          <w:spacing w:val="40"/>
          <w:sz w:val="28"/>
          <w:szCs w:val="28"/>
          <w:highlight w:val="none"/>
        </w:rPr>
        <w:t>招标方式</w:t>
      </w:r>
      <w:r>
        <w:rPr>
          <w:rFonts w:hint="eastAsia" w:ascii="宋体" w:hAnsi="宋体"/>
          <w:b/>
          <w:sz w:val="28"/>
          <w:szCs w:val="28"/>
          <w:highlight w:val="none"/>
        </w:rPr>
        <w:t>：公开招标</w:t>
      </w:r>
    </w:p>
    <w:bookmarkEnd w:id="67"/>
    <w:p w14:paraId="27C554DB">
      <w:pPr>
        <w:ind w:firstLine="562"/>
        <w:jc w:val="center"/>
        <w:rPr>
          <w:rFonts w:ascii="宋体" w:hAnsi="宋体"/>
          <w:b/>
          <w:bCs/>
          <w:sz w:val="28"/>
          <w:szCs w:val="28"/>
        </w:rPr>
      </w:pPr>
    </w:p>
    <w:p w14:paraId="6DE932AC">
      <w:pPr>
        <w:ind w:firstLine="562"/>
        <w:jc w:val="center"/>
        <w:rPr>
          <w:rFonts w:ascii="宋体" w:hAnsi="宋体"/>
          <w:b/>
          <w:bCs/>
          <w:sz w:val="28"/>
          <w:szCs w:val="28"/>
        </w:rPr>
      </w:pPr>
    </w:p>
    <w:p w14:paraId="3D6DA0D2">
      <w:pPr>
        <w:ind w:firstLine="482"/>
        <w:rPr>
          <w:rFonts w:ascii="宋体" w:hAnsi="宋体"/>
          <w:b/>
          <w:bCs/>
          <w:sz w:val="24"/>
        </w:rPr>
      </w:pPr>
    </w:p>
    <w:p w14:paraId="481EC7F1">
      <w:pPr>
        <w:ind w:firstLine="482"/>
        <w:jc w:val="center"/>
        <w:rPr>
          <w:rFonts w:ascii="宋体" w:hAnsi="宋体"/>
          <w:b/>
          <w:bCs/>
          <w:sz w:val="24"/>
        </w:rPr>
      </w:pPr>
    </w:p>
    <w:p w14:paraId="241CDCDF">
      <w:pPr>
        <w:tabs>
          <w:tab w:val="left" w:pos="4860"/>
        </w:tabs>
        <w:spacing w:line="600" w:lineRule="exact"/>
        <w:ind w:firstLine="722"/>
        <w:jc w:val="left"/>
        <w:rPr>
          <w:rFonts w:ascii="宋体" w:hAnsi="宋体"/>
          <w:b/>
          <w:spacing w:val="40"/>
          <w:sz w:val="28"/>
          <w:szCs w:val="28"/>
        </w:rPr>
      </w:pPr>
    </w:p>
    <w:p w14:paraId="3577AB2B">
      <w:pPr>
        <w:tabs>
          <w:tab w:val="left" w:pos="4860"/>
        </w:tabs>
        <w:ind w:firstLine="1062" w:firstLineChars="294"/>
        <w:rPr>
          <w:rFonts w:ascii="宋体" w:hAnsi="宋体"/>
          <w:b/>
          <w:spacing w:val="40"/>
          <w:sz w:val="28"/>
          <w:szCs w:val="28"/>
        </w:rPr>
      </w:pPr>
      <w:r>
        <w:rPr>
          <w:rFonts w:hint="eastAsia" w:ascii="宋体" w:hAnsi="宋体"/>
          <w:b/>
          <w:spacing w:val="40"/>
          <w:sz w:val="28"/>
          <w:szCs w:val="28"/>
        </w:rPr>
        <w:t>招  标  人：温州金洋集装箱码头有限公司</w:t>
      </w:r>
    </w:p>
    <w:p w14:paraId="57267DCF">
      <w:pPr>
        <w:tabs>
          <w:tab w:val="left" w:pos="4860"/>
        </w:tabs>
        <w:ind w:firstLine="1062" w:firstLineChars="294"/>
        <w:rPr>
          <w:rFonts w:ascii="宋体" w:hAnsi="宋体"/>
          <w:b/>
          <w:spacing w:val="40"/>
          <w:sz w:val="28"/>
          <w:szCs w:val="28"/>
        </w:rPr>
      </w:pPr>
      <w:r>
        <w:rPr>
          <w:rFonts w:hint="eastAsia" w:ascii="宋体" w:hAnsi="宋体"/>
          <w:b/>
          <w:spacing w:val="40"/>
          <w:sz w:val="28"/>
          <w:szCs w:val="28"/>
        </w:rPr>
        <w:t>招标代理机构：华信咨询设计研究院有限公司</w:t>
      </w:r>
      <w:r>
        <w:rPr>
          <w:rFonts w:ascii="宋体" w:hAnsi="宋体"/>
          <w:b/>
          <w:spacing w:val="40"/>
          <w:sz w:val="28"/>
          <w:szCs w:val="28"/>
        </w:rPr>
        <w:t xml:space="preserve"> </w:t>
      </w:r>
    </w:p>
    <w:p w14:paraId="05FDBBFF">
      <w:pPr>
        <w:ind w:firstLine="0" w:firstLineChars="0"/>
        <w:jc w:val="center"/>
        <w:rPr>
          <w:rFonts w:ascii="宋体" w:hAnsi="宋体"/>
          <w:b/>
          <w:spacing w:val="40"/>
          <w:sz w:val="30"/>
          <w:szCs w:val="30"/>
        </w:rPr>
      </w:pPr>
      <w:r>
        <w:rPr>
          <w:rFonts w:hint="eastAsia" w:ascii="宋体" w:hAnsi="宋体"/>
          <w:b/>
          <w:spacing w:val="40"/>
          <w:sz w:val="30"/>
          <w:szCs w:val="30"/>
        </w:rPr>
        <w:t>二〇二六年</w:t>
      </w:r>
      <w:r>
        <w:rPr>
          <w:rFonts w:hint="eastAsia" w:ascii="宋体" w:hAnsi="宋体"/>
          <w:b/>
          <w:spacing w:val="40"/>
          <w:sz w:val="30"/>
          <w:szCs w:val="30"/>
          <w:lang w:val="en-US" w:eastAsia="zh-CN"/>
        </w:rPr>
        <w:t>九</w:t>
      </w:r>
      <w:r>
        <w:rPr>
          <w:rFonts w:hint="eastAsia" w:ascii="宋体" w:hAnsi="宋体"/>
          <w:b/>
          <w:spacing w:val="40"/>
          <w:sz w:val="30"/>
          <w:szCs w:val="30"/>
        </w:rPr>
        <w:t>月</w:t>
      </w:r>
    </w:p>
    <w:p w14:paraId="110020C2">
      <w:pPr>
        <w:ind w:firstLine="0" w:firstLineChars="0"/>
        <w:jc w:val="center"/>
        <w:rPr>
          <w:b/>
          <w:sz w:val="36"/>
          <w:szCs w:val="36"/>
        </w:rPr>
      </w:pPr>
      <w:r>
        <w:rPr>
          <w:rFonts w:hint="eastAsia" w:ascii="宋体" w:hAnsi="宋体"/>
          <w:b/>
          <w:spacing w:val="40"/>
          <w:sz w:val="30"/>
          <w:szCs w:val="30"/>
        </w:rPr>
        <w:br w:type="page"/>
      </w:r>
      <w:r>
        <w:rPr>
          <w:b/>
          <w:sz w:val="36"/>
          <w:szCs w:val="36"/>
        </w:rPr>
        <w:t>目    录</w:t>
      </w:r>
    </w:p>
    <w:p w14:paraId="74D97167">
      <w:pPr>
        <w:ind w:firstLine="0" w:firstLineChars="0"/>
        <w:jc w:val="center"/>
        <w:rPr>
          <w:b/>
          <w:sz w:val="36"/>
          <w:szCs w:val="36"/>
        </w:rPr>
      </w:pPr>
    </w:p>
    <w:p w14:paraId="5F8F0D9E">
      <w:pPr>
        <w:pStyle w:val="32"/>
        <w:tabs>
          <w:tab w:val="right" w:leader="dot" w:pos="8390"/>
        </w:tabs>
      </w:pPr>
      <w:r>
        <w:rPr>
          <w:b w:val="0"/>
          <w:szCs w:val="28"/>
        </w:rPr>
        <w:fldChar w:fldCharType="begin"/>
      </w:r>
      <w:r>
        <w:rPr>
          <w:b w:val="0"/>
          <w:szCs w:val="28"/>
        </w:rPr>
        <w:instrText xml:space="preserve"> TOC \o "1-1" \h \z </w:instrText>
      </w:r>
      <w:r>
        <w:rPr>
          <w:b w:val="0"/>
          <w:szCs w:val="28"/>
        </w:rPr>
        <w:fldChar w:fldCharType="separate"/>
      </w:r>
      <w:r>
        <w:fldChar w:fldCharType="begin"/>
      </w:r>
      <w:r>
        <w:instrText xml:space="preserve"> HYPERLINK \l "_Toc24152" </w:instrText>
      </w:r>
      <w:r>
        <w:fldChar w:fldCharType="separate"/>
      </w:r>
      <w:r>
        <w:t>第一章  招标公告</w:t>
      </w:r>
      <w:r>
        <w:tab/>
      </w:r>
      <w:r>
        <w:fldChar w:fldCharType="begin"/>
      </w:r>
      <w:r>
        <w:instrText xml:space="preserve"> PAGEREF _Toc24152 \h </w:instrText>
      </w:r>
      <w:r>
        <w:fldChar w:fldCharType="separate"/>
      </w:r>
      <w:r>
        <w:t>1</w:t>
      </w:r>
      <w:r>
        <w:fldChar w:fldCharType="end"/>
      </w:r>
      <w:r>
        <w:fldChar w:fldCharType="end"/>
      </w:r>
    </w:p>
    <w:p w14:paraId="41BF0C24">
      <w:pPr>
        <w:pStyle w:val="32"/>
        <w:tabs>
          <w:tab w:val="right" w:leader="dot" w:pos="8390"/>
        </w:tabs>
      </w:pPr>
      <w:r>
        <w:fldChar w:fldCharType="begin"/>
      </w:r>
      <w:r>
        <w:instrText xml:space="preserve"> HYPERLINK \l "_Toc10388" </w:instrText>
      </w:r>
      <w:r>
        <w:fldChar w:fldCharType="separate"/>
      </w:r>
      <w:r>
        <w:rPr>
          <w:bCs/>
          <w:kern w:val="44"/>
          <w:szCs w:val="44"/>
        </w:rPr>
        <w:t>第二章  招标需求</w:t>
      </w:r>
      <w:r>
        <w:tab/>
      </w:r>
      <w:r>
        <w:fldChar w:fldCharType="begin"/>
      </w:r>
      <w:r>
        <w:instrText xml:space="preserve"> PAGEREF _Toc10388 \h </w:instrText>
      </w:r>
      <w:r>
        <w:fldChar w:fldCharType="separate"/>
      </w:r>
      <w:r>
        <w:t>4</w:t>
      </w:r>
      <w:r>
        <w:fldChar w:fldCharType="end"/>
      </w:r>
      <w:r>
        <w:fldChar w:fldCharType="end"/>
      </w:r>
    </w:p>
    <w:p w14:paraId="6A04E428">
      <w:pPr>
        <w:pStyle w:val="32"/>
        <w:tabs>
          <w:tab w:val="right" w:leader="dot" w:pos="8390"/>
        </w:tabs>
      </w:pPr>
      <w:r>
        <w:fldChar w:fldCharType="begin"/>
      </w:r>
      <w:r>
        <w:instrText xml:space="preserve"> HYPERLINK \l "_Toc2945" </w:instrText>
      </w:r>
      <w:r>
        <w:fldChar w:fldCharType="separate"/>
      </w:r>
      <w:r>
        <w:t>第三章  投标人须知</w:t>
      </w:r>
      <w:r>
        <w:tab/>
      </w:r>
      <w:r>
        <w:fldChar w:fldCharType="begin"/>
      </w:r>
      <w:r>
        <w:instrText xml:space="preserve"> PAGEREF _Toc2945 \h </w:instrText>
      </w:r>
      <w:r>
        <w:fldChar w:fldCharType="separate"/>
      </w:r>
      <w:r>
        <w:t>13</w:t>
      </w:r>
      <w:r>
        <w:fldChar w:fldCharType="end"/>
      </w:r>
      <w:r>
        <w:fldChar w:fldCharType="end"/>
      </w:r>
    </w:p>
    <w:p w14:paraId="18EAB537">
      <w:pPr>
        <w:pStyle w:val="32"/>
        <w:tabs>
          <w:tab w:val="right" w:leader="dot" w:pos="8390"/>
        </w:tabs>
      </w:pPr>
      <w:r>
        <w:fldChar w:fldCharType="begin"/>
      </w:r>
      <w:r>
        <w:instrText xml:space="preserve"> HYPERLINK \l "_Toc969" </w:instrText>
      </w:r>
      <w:r>
        <w:fldChar w:fldCharType="separate"/>
      </w:r>
      <w:r>
        <w:t>第四章  评标办法及评分标准</w:t>
      </w:r>
      <w:r>
        <w:tab/>
      </w:r>
      <w:r>
        <w:fldChar w:fldCharType="begin"/>
      </w:r>
      <w:r>
        <w:instrText xml:space="preserve"> PAGEREF _Toc969 \h </w:instrText>
      </w:r>
      <w:r>
        <w:fldChar w:fldCharType="separate"/>
      </w:r>
      <w:r>
        <w:t>23</w:t>
      </w:r>
      <w:r>
        <w:fldChar w:fldCharType="end"/>
      </w:r>
      <w:r>
        <w:fldChar w:fldCharType="end"/>
      </w:r>
    </w:p>
    <w:p w14:paraId="0FB73025">
      <w:pPr>
        <w:pStyle w:val="32"/>
        <w:tabs>
          <w:tab w:val="right" w:leader="dot" w:pos="8390"/>
        </w:tabs>
      </w:pPr>
      <w:r>
        <w:fldChar w:fldCharType="begin"/>
      </w:r>
      <w:r>
        <w:instrText xml:space="preserve"> HYPERLINK \l "_Toc17911" </w:instrText>
      </w:r>
      <w:r>
        <w:fldChar w:fldCharType="separate"/>
      </w:r>
      <w:r>
        <w:t>第五章  合同</w:t>
      </w:r>
      <w:r>
        <w:rPr>
          <w:rFonts w:hint="eastAsia"/>
        </w:rPr>
        <w:t>主要</w:t>
      </w:r>
      <w:r>
        <w:t>条款</w:t>
      </w:r>
      <w:r>
        <w:tab/>
      </w:r>
      <w:r>
        <w:fldChar w:fldCharType="begin"/>
      </w:r>
      <w:r>
        <w:instrText xml:space="preserve"> PAGEREF _Toc17911 \h </w:instrText>
      </w:r>
      <w:r>
        <w:fldChar w:fldCharType="separate"/>
      </w:r>
      <w:r>
        <w:t>27</w:t>
      </w:r>
      <w:r>
        <w:fldChar w:fldCharType="end"/>
      </w:r>
      <w:r>
        <w:fldChar w:fldCharType="end"/>
      </w:r>
    </w:p>
    <w:p w14:paraId="2D817673">
      <w:pPr>
        <w:pStyle w:val="32"/>
        <w:tabs>
          <w:tab w:val="right" w:leader="dot" w:pos="8390"/>
        </w:tabs>
      </w:pPr>
      <w:r>
        <w:fldChar w:fldCharType="begin"/>
      </w:r>
      <w:r>
        <w:instrText xml:space="preserve"> HYPERLINK \l "_Toc5067" </w:instrText>
      </w:r>
      <w:r>
        <w:fldChar w:fldCharType="separate"/>
      </w:r>
      <w:r>
        <w:t>第</w:t>
      </w:r>
      <w:r>
        <w:rPr>
          <w:rFonts w:hint="eastAsia"/>
        </w:rPr>
        <w:t>六</w:t>
      </w:r>
      <w:r>
        <w:t>章  投标文件格式</w:t>
      </w:r>
      <w:r>
        <w:tab/>
      </w:r>
      <w:r>
        <w:fldChar w:fldCharType="begin"/>
      </w:r>
      <w:r>
        <w:instrText xml:space="preserve"> PAGEREF _Toc5067 \h </w:instrText>
      </w:r>
      <w:r>
        <w:fldChar w:fldCharType="separate"/>
      </w:r>
      <w:r>
        <w:t>35</w:t>
      </w:r>
      <w:r>
        <w:fldChar w:fldCharType="end"/>
      </w:r>
      <w:r>
        <w:fldChar w:fldCharType="end"/>
      </w:r>
    </w:p>
    <w:p w14:paraId="45933974">
      <w:pPr>
        <w:ind w:firstLine="0" w:firstLineChars="0"/>
        <w:jc w:val="center"/>
        <w:rPr>
          <w:b/>
          <w:sz w:val="28"/>
          <w:szCs w:val="21"/>
        </w:rPr>
      </w:pPr>
      <w:r>
        <w:rPr>
          <w:szCs w:val="28"/>
        </w:rPr>
        <w:fldChar w:fldCharType="end"/>
      </w:r>
    </w:p>
    <w:p w14:paraId="27D1D901">
      <w:pPr>
        <w:pStyle w:val="2"/>
        <w:sectPr>
          <w:headerReference r:id="rId7" w:type="first"/>
          <w:footerReference r:id="rId10" w:type="first"/>
          <w:headerReference r:id="rId5" w:type="default"/>
          <w:footerReference r:id="rId8" w:type="default"/>
          <w:headerReference r:id="rId6" w:type="even"/>
          <w:footerReference r:id="rId9" w:type="even"/>
          <w:pgSz w:w="11906" w:h="16838"/>
          <w:pgMar w:top="1247" w:right="1758" w:bottom="1247" w:left="1758" w:header="851" w:footer="851" w:gutter="0"/>
          <w:cols w:space="720" w:num="1"/>
          <w:titlePg/>
          <w:docGrid w:linePitch="312" w:charSpace="0"/>
        </w:sectPr>
      </w:pPr>
      <w:bookmarkStart w:id="1" w:name="_Toc24126"/>
    </w:p>
    <w:p w14:paraId="5F2F9DFE">
      <w:pPr>
        <w:pStyle w:val="2"/>
      </w:pPr>
      <w:bookmarkStart w:id="2" w:name="_Toc24152"/>
      <w:r>
        <w:t>第一章  招标公告</w:t>
      </w:r>
      <w:bookmarkEnd w:id="1"/>
      <w:bookmarkEnd w:id="2"/>
    </w:p>
    <w:p w14:paraId="6D2C2DB9">
      <w:pPr>
        <w:autoSpaceDE w:val="0"/>
        <w:autoSpaceDN w:val="0"/>
        <w:adjustRightInd w:val="0"/>
        <w:spacing w:line="400" w:lineRule="exact"/>
        <w:ind w:left="61" w:right="60" w:firstLine="420"/>
        <w:jc w:val="left"/>
        <w:rPr>
          <w:rFonts w:ascii="宋体" w:hAnsi="宋体" w:cs="宋体"/>
          <w:color w:val="212529"/>
          <w:szCs w:val="21"/>
          <w:shd w:val="clear" w:color="auto" w:fill="FFFFFF"/>
          <w:lang w:val="zh-CN"/>
        </w:rPr>
      </w:pPr>
      <w:bookmarkStart w:id="3" w:name="gxebd_tenderName_2"/>
      <w:r>
        <w:rPr>
          <w:rFonts w:hint="eastAsia" w:ascii="宋体" w:hAnsi="宋体" w:cs="宋体"/>
          <w:color w:val="212529"/>
          <w:szCs w:val="21"/>
          <w:shd w:val="clear" w:color="auto" w:fill="FFFFFF"/>
        </w:rPr>
        <w:t>华信咨询设计研究院有限公司受温州金洋集装箱码头有限公司的委托拟对</w:t>
      </w:r>
      <w:bookmarkEnd w:id="3"/>
      <w:r>
        <w:rPr>
          <w:rFonts w:hint="eastAsia" w:ascii="宋体" w:hAnsi="宋体" w:cs="宋体"/>
          <w:color w:val="000000"/>
          <w:lang w:eastAsia="zh-CN"/>
        </w:rPr>
        <w:t>温州金洋集装箱码头有限公司工索具采购（2026年-2027年）</w:t>
      </w:r>
      <w:r>
        <w:rPr>
          <w:rFonts w:ascii="宋体" w:hAnsi="宋体" w:cs="宋体"/>
          <w:color w:val="000000"/>
        </w:rPr>
        <w:t>进行公开招标，</w:t>
      </w:r>
      <w:r>
        <w:rPr>
          <w:rFonts w:hint="eastAsia" w:ascii="宋体" w:hAnsi="宋体" w:cs="宋体"/>
          <w:color w:val="212529"/>
          <w:szCs w:val="21"/>
          <w:shd w:val="clear" w:color="auto" w:fill="FFFFFF"/>
        </w:rPr>
        <w:t>欢迎符合资格条件的报价人参加报价。</w:t>
      </w:r>
    </w:p>
    <w:p w14:paraId="7F902746">
      <w:pPr>
        <w:pStyle w:val="3"/>
        <w:spacing w:before="156"/>
      </w:pPr>
      <w:r>
        <w:rPr>
          <w:color w:val="auto"/>
        </w:rPr>
        <w:t>一、招标编号</w:t>
      </w:r>
      <w:r>
        <w:rPr>
          <w:rFonts w:hint="eastAsia"/>
          <w:color w:val="auto"/>
        </w:rPr>
        <w:t>：JYWZCG2026207</w:t>
      </w:r>
    </w:p>
    <w:p w14:paraId="1B9F99B1">
      <w:pPr>
        <w:pStyle w:val="3"/>
        <w:spacing w:before="156"/>
      </w:pPr>
      <w:r>
        <w:t>二、本项目采用</w:t>
      </w:r>
      <w:bookmarkStart w:id="4" w:name="gxebd_procurementMethod_1"/>
      <w:r>
        <w:t>公开招标（两步开标法），资格后审</w:t>
      </w:r>
      <w:bookmarkEnd w:id="4"/>
      <w:r>
        <w:t>方式。</w:t>
      </w:r>
    </w:p>
    <w:p w14:paraId="2B2FD94D">
      <w:pPr>
        <w:pStyle w:val="3"/>
        <w:spacing w:before="156"/>
        <w:rPr>
          <w:color w:val="auto"/>
        </w:rPr>
      </w:pPr>
      <w:r>
        <w:rPr>
          <w:color w:val="auto"/>
        </w:rPr>
        <w:t>三、项目概况</w:t>
      </w:r>
    </w:p>
    <w:p w14:paraId="429AF5D4">
      <w:pPr>
        <w:ind w:firstLine="420"/>
        <w:rPr>
          <w:rFonts w:hint="eastAsia" w:ascii="Times New Roman" w:hAnsi="Times New Roman" w:eastAsia="宋体" w:cs="Times New Roman"/>
          <w:lang w:val="en-US" w:eastAsia="zh-CN"/>
        </w:rPr>
      </w:pPr>
      <w:bookmarkStart w:id="5" w:name="gxebd_projectOverviewScope_1"/>
      <w:r>
        <w:rPr>
          <w:rFonts w:hint="eastAsia" w:ascii="Times New Roman" w:hAnsi="Times New Roman" w:eastAsia="宋体" w:cs="Times New Roman"/>
          <w:lang w:val="en-US" w:eastAsia="zh-CN"/>
        </w:rPr>
        <w:t>（一）项目名称：温州金洋集装箱码头有限公司工索具采购（2026年-2027年）</w:t>
      </w:r>
    </w:p>
    <w:p w14:paraId="4C080DD7">
      <w:pPr>
        <w:ind w:firstLine="42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（二）货物名称及数量：温州金洋集装箱码头有限公司采购一批工索具，具体采购品类、规格参数、数量、技术标准等详见本项目招标文件第二章招标需求。</w:t>
      </w:r>
    </w:p>
    <w:p w14:paraId="6EE88793">
      <w:pPr>
        <w:ind w:firstLine="420"/>
      </w:pPr>
      <w:r>
        <w:rPr>
          <w:rFonts w:hint="eastAsia"/>
        </w:rPr>
        <w:t>（三）最高限价：</w:t>
      </w:r>
      <w:r>
        <w:rPr>
          <w:rFonts w:hint="eastAsia"/>
          <w:lang w:val="en-US" w:eastAsia="zh-CN"/>
        </w:rPr>
        <w:t>44.5</w:t>
      </w:r>
      <w:r>
        <w:rPr>
          <w:rFonts w:hint="eastAsia"/>
        </w:rPr>
        <w:t>万元（含税）。投标人的投标报价不得超过最高限价或各最高含税单价限价，否则作否决投标处理。</w:t>
      </w:r>
    </w:p>
    <w:p w14:paraId="1305528F">
      <w:pPr>
        <w:ind w:firstLine="420"/>
      </w:pPr>
      <w:r>
        <w:rPr>
          <w:rFonts w:hint="eastAsia"/>
        </w:rPr>
        <w:t>（</w:t>
      </w:r>
      <w:r>
        <w:rPr>
          <w:rFonts w:hint="eastAsia"/>
          <w:lang w:val="en-US" w:eastAsia="zh-CN"/>
        </w:rPr>
        <w:t>四</w:t>
      </w:r>
      <w:r>
        <w:rPr>
          <w:rFonts w:hint="eastAsia"/>
        </w:rPr>
        <w:t>）</w:t>
      </w:r>
      <w:r>
        <w:t>交付时间：合同签订后，一年内分批供货，</w:t>
      </w:r>
      <w:r>
        <w:rPr>
          <w:rFonts w:hint="eastAsia"/>
        </w:rPr>
        <w:t>投标人接到招标人供货通知后</w:t>
      </w:r>
      <w:r>
        <w:rPr>
          <w:rFonts w:hint="eastAsia"/>
          <w:lang w:val="en-US" w:eastAsia="zh-CN"/>
        </w:rPr>
        <w:t>7</w:t>
      </w:r>
      <w:r>
        <w:rPr>
          <w:rFonts w:hint="eastAsia"/>
        </w:rPr>
        <w:t>个日历天内，将对应批次货物供货至招标人物资仓库，完成卸货、验收交接工作。最后一批物资交货验收日期不得晚于合同供货期限届满之日。</w:t>
      </w:r>
    </w:p>
    <w:p w14:paraId="098E19CC">
      <w:pPr>
        <w:ind w:firstLine="420"/>
      </w:pPr>
      <w:r>
        <w:rPr>
          <w:rFonts w:hint="eastAsia" w:ascii="Times New Roman" w:hAnsi="Times New Roman" w:eastAsia="宋体" w:cs="Times New Roman"/>
          <w:lang w:val="en-US" w:eastAsia="zh-CN"/>
        </w:rPr>
        <w:t>（五）</w:t>
      </w:r>
      <w:r>
        <w:t>技术要求：</w:t>
      </w:r>
      <w:bookmarkEnd w:id="5"/>
      <w:r>
        <w:rPr>
          <w:rFonts w:hint="eastAsia"/>
        </w:rPr>
        <w:t>符合“第二章招标需求”的要求。</w:t>
      </w:r>
    </w:p>
    <w:p w14:paraId="699CA0BB">
      <w:pPr>
        <w:pStyle w:val="3"/>
        <w:spacing w:before="156"/>
        <w:rPr>
          <w:color w:val="auto"/>
        </w:rPr>
      </w:pPr>
      <w:r>
        <w:rPr>
          <w:color w:val="auto"/>
        </w:rPr>
        <w:t>四、合格投标人的资格要求</w:t>
      </w:r>
    </w:p>
    <w:p w14:paraId="41CC167D">
      <w:pPr>
        <w:ind w:firstLine="420"/>
        <w:rPr>
          <w:rFonts w:hint="eastAsia" w:eastAsia="宋体"/>
          <w:lang w:eastAsia="zh-CN"/>
        </w:rPr>
      </w:pPr>
      <w:r>
        <w:rPr>
          <w:rFonts w:hint="eastAsia"/>
        </w:rPr>
        <w:t>（一）具有独立承担民事责任的能力，具有有效的营业执照或事业单位法人证书（提供扫描件加盖公章）；具有履行合同所必需的设备和专业技术能力</w:t>
      </w:r>
      <w:r>
        <w:rPr>
          <w:rFonts w:hint="eastAsia"/>
          <w:lang w:eastAsia="zh-CN"/>
        </w:rPr>
        <w:t>。</w:t>
      </w:r>
    </w:p>
    <w:p w14:paraId="450D809C">
      <w:pPr>
        <w:ind w:firstLine="420"/>
      </w:pPr>
      <w:r>
        <w:rPr>
          <w:rFonts w:hint="eastAsia" w:ascii="Times New Roman" w:hAnsi="Times New Roman" w:eastAsia="宋体" w:cs="Times New Roman"/>
          <w:lang w:val="en-US" w:eastAsia="zh-CN"/>
        </w:rPr>
        <w:t>（二）</w:t>
      </w:r>
      <w:r>
        <w:rPr>
          <w:rFonts w:hint="eastAsia"/>
        </w:rPr>
        <w:t>投标人未被列入失信被执行人名单、重大税收违法案件当事人名单、政府采购严重违法失信行为记录名单，信用信息以信用中国网站（www.creditchina.gov.cn）、中国政府采购网（www.ccgp.gov.cn）公布为准。</w:t>
      </w:r>
    </w:p>
    <w:p w14:paraId="6F985412">
      <w:pPr>
        <w:ind w:firstLine="420"/>
      </w:pPr>
      <w:r>
        <w:rPr>
          <w:rFonts w:hint="eastAsia" w:ascii="Times New Roman" w:hAnsi="Times New Roman" w:eastAsia="宋体" w:cs="Times New Roman"/>
          <w:lang w:val="en-US" w:eastAsia="zh-CN"/>
        </w:rPr>
        <w:t>（三）</w:t>
      </w:r>
      <w:r>
        <w:t>单位负责人为同一人或者存在控股</w:t>
      </w:r>
      <w:r>
        <w:rPr>
          <w:rFonts w:hint="eastAsia"/>
        </w:rPr>
        <w:t>、</w:t>
      </w:r>
      <w:r>
        <w:t>管理关系的不同单位，不得参加同一标段投标或者未划分标段的同一招标项目投标。</w:t>
      </w:r>
    </w:p>
    <w:p w14:paraId="2F177F3C">
      <w:pPr>
        <w:ind w:firstLine="420"/>
      </w:pPr>
      <w:r>
        <w:rPr>
          <w:rFonts w:hint="eastAsia" w:ascii="Times New Roman" w:hAnsi="Times New Roman" w:eastAsia="宋体" w:cs="Times New Roman"/>
          <w:lang w:val="en-US" w:eastAsia="zh-CN"/>
        </w:rPr>
        <w:t>（四）</w:t>
      </w:r>
      <w:r>
        <w:t>本项目不允许联合体投标。</w:t>
      </w:r>
    </w:p>
    <w:p w14:paraId="59B56F27">
      <w:pPr>
        <w:pStyle w:val="3"/>
        <w:spacing w:before="156"/>
        <w:rPr>
          <w:color w:val="auto"/>
        </w:rPr>
      </w:pPr>
      <w:r>
        <w:rPr>
          <w:color w:val="auto"/>
        </w:rPr>
        <w:t>五、招标文件的获取</w:t>
      </w:r>
    </w:p>
    <w:p w14:paraId="2148BB83">
      <w:pPr>
        <w:ind w:firstLine="420"/>
      </w:pPr>
      <w:r>
        <w:rPr>
          <w:rFonts w:hint="eastAsia" w:ascii="Times New Roman" w:hAnsi="Times New Roman" w:eastAsia="宋体" w:cs="Times New Roman"/>
          <w:lang w:val="en-US" w:eastAsia="zh-CN"/>
        </w:rPr>
        <w:t>（一）</w:t>
      </w:r>
      <w:r>
        <w:t xml:space="preserve">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下载。 </w:t>
      </w:r>
    </w:p>
    <w:p w14:paraId="1CA0266C">
      <w:pPr>
        <w:ind w:firstLine="420"/>
      </w:pPr>
      <w:r>
        <w:rPr>
          <w:rFonts w:hint="eastAsia" w:ascii="Times New Roman" w:hAnsi="Times New Roman" w:eastAsia="宋体" w:cs="Times New Roman"/>
          <w:lang w:val="en-US" w:eastAsia="zh-CN"/>
        </w:rPr>
        <w:t>（二）</w:t>
      </w:r>
      <w:r>
        <w:t>网上报名时间</w:t>
      </w:r>
      <w:bookmarkStart w:id="6" w:name="gxebd_docDownloadStartTime_1"/>
      <w:r>
        <w:t>：</w:t>
      </w:r>
      <w:bookmarkEnd w:id="6"/>
      <w:r>
        <w:rPr>
          <w:rFonts w:hint="eastAsia" w:ascii="宋体" w:hAnsi="宋体" w:cs="宋体"/>
          <w:highlight w:val="yellow"/>
        </w:rPr>
        <w:t xml:space="preserve">2026年  月  日  </w:t>
      </w:r>
      <w:r>
        <w:rPr>
          <w:highlight w:val="yellow"/>
        </w:rPr>
        <w:t>时至</w:t>
      </w:r>
      <w:bookmarkStart w:id="7" w:name="gxebd_docDownloadEndTime_1"/>
      <w:r>
        <w:rPr>
          <w:rFonts w:ascii="宋体" w:hAnsi="宋体" w:cs="宋体"/>
          <w:highlight w:val="yellow"/>
        </w:rPr>
        <w:t>202</w:t>
      </w:r>
      <w:r>
        <w:rPr>
          <w:rFonts w:hint="eastAsia" w:ascii="宋体" w:hAnsi="宋体" w:cs="宋体"/>
          <w:highlight w:val="yellow"/>
        </w:rPr>
        <w:t>6</w:t>
      </w:r>
      <w:r>
        <w:rPr>
          <w:rFonts w:ascii="宋体" w:hAnsi="宋体" w:cs="宋体"/>
          <w:highlight w:val="yellow"/>
        </w:rPr>
        <w:t>年</w:t>
      </w:r>
      <w:r>
        <w:rPr>
          <w:rFonts w:hint="eastAsia" w:ascii="宋体" w:hAnsi="宋体" w:cs="宋体"/>
          <w:highlight w:val="yellow"/>
        </w:rPr>
        <w:t xml:space="preserve">  </w:t>
      </w:r>
      <w:r>
        <w:rPr>
          <w:rFonts w:ascii="宋体" w:hAnsi="宋体" w:cs="宋体"/>
          <w:highlight w:val="yellow"/>
        </w:rPr>
        <w:t>月</w:t>
      </w:r>
      <w:r>
        <w:rPr>
          <w:rFonts w:hint="eastAsia" w:ascii="宋体" w:hAnsi="宋体" w:cs="宋体"/>
          <w:highlight w:val="yellow"/>
        </w:rPr>
        <w:t xml:space="preserve">  </w:t>
      </w:r>
      <w:r>
        <w:rPr>
          <w:rFonts w:ascii="宋体" w:hAnsi="宋体" w:cs="宋体"/>
          <w:highlight w:val="yellow"/>
        </w:rPr>
        <w:t>日</w:t>
      </w:r>
      <w:bookmarkEnd w:id="7"/>
      <w:r>
        <w:rPr>
          <w:rFonts w:hint="eastAsia" w:ascii="宋体" w:hAnsi="宋体" w:cs="宋体"/>
          <w:highlight w:val="yellow"/>
        </w:rPr>
        <w:t xml:space="preserve">  </w:t>
      </w:r>
      <w:r>
        <w:rPr>
          <w:highlight w:val="yellow"/>
        </w:rPr>
        <w:t>时</w:t>
      </w:r>
      <w:r>
        <w:rPr>
          <w:rFonts w:ascii="宋体" w:hAnsi="宋体" w:cs="宋体"/>
          <w:highlight w:val="yellow"/>
        </w:rPr>
        <w:t>。</w:t>
      </w:r>
      <w:r>
        <w:t xml:space="preserve"> </w:t>
      </w:r>
    </w:p>
    <w:p w14:paraId="040C7221">
      <w:pPr>
        <w:ind w:firstLine="420"/>
      </w:pPr>
      <w:r>
        <w:rPr>
          <w:rFonts w:hint="eastAsia" w:ascii="Times New Roman" w:hAnsi="Times New Roman" w:eastAsia="宋体" w:cs="Times New Roman"/>
          <w:lang w:val="en-US" w:eastAsia="zh-CN"/>
        </w:rPr>
        <w:t>（三）</w:t>
      </w:r>
      <w:r>
        <w:t xml:space="preserve">未取得浙江省海港集团电子招标采购平台数字证书的投标人，投标前应先办理浙江省海港集团电子招标采购平台CA数字证书，具体办理指南及下载链接请至浙江省海港集团电子招标采购平台进行查看。 </w:t>
      </w:r>
    </w:p>
    <w:p w14:paraId="748BAC35">
      <w:pPr>
        <w:pStyle w:val="3"/>
        <w:spacing w:before="156"/>
        <w:rPr>
          <w:color w:val="auto"/>
        </w:rPr>
      </w:pPr>
      <w:r>
        <w:rPr>
          <w:color w:val="auto"/>
        </w:rPr>
        <w:t>六、投标保证金</w:t>
      </w:r>
    </w:p>
    <w:p w14:paraId="05FBD2B2">
      <w:pPr>
        <w:ind w:firstLine="420"/>
      </w:pPr>
      <w:r>
        <w:rPr>
          <w:rFonts w:hint="eastAsia" w:ascii="Times New Roman" w:hAnsi="Times New Roman" w:eastAsia="宋体" w:cs="Times New Roman"/>
          <w:lang w:val="en-US" w:eastAsia="zh-CN"/>
        </w:rPr>
        <w:t>（一）</w:t>
      </w:r>
      <w:r>
        <w:t>金额：</w:t>
      </w:r>
      <w:r>
        <w:rPr>
          <w:b/>
          <w:bCs/>
        </w:rPr>
        <w:t>（人民币）大写</w:t>
      </w:r>
      <w:r>
        <w:rPr>
          <w:rFonts w:hint="eastAsia"/>
          <w:b/>
          <w:bCs/>
        </w:rPr>
        <w:t>捌仟玖佰</w:t>
      </w:r>
      <w:r>
        <w:rPr>
          <w:b/>
          <w:bCs/>
        </w:rPr>
        <w:t>元整（小写：¥</w:t>
      </w:r>
      <w:r>
        <w:rPr>
          <w:rFonts w:hint="eastAsia"/>
          <w:b/>
          <w:bCs/>
        </w:rPr>
        <w:t>8900</w:t>
      </w:r>
      <w:r>
        <w:rPr>
          <w:b/>
          <w:bCs/>
        </w:rPr>
        <w:t>.00）。</w:t>
      </w:r>
      <w:r>
        <w:t xml:space="preserve"> </w:t>
      </w:r>
    </w:p>
    <w:p w14:paraId="33842842">
      <w:pPr>
        <w:ind w:firstLine="420"/>
      </w:pPr>
      <w:r>
        <w:rPr>
          <w:rFonts w:hint="eastAsia" w:ascii="Times New Roman" w:hAnsi="Times New Roman" w:eastAsia="宋体" w:cs="Times New Roman"/>
          <w:lang w:val="en-US" w:eastAsia="zh-CN"/>
        </w:rPr>
        <w:t>（二）</w:t>
      </w:r>
      <w:r>
        <w:t>投标人应</w:t>
      </w:r>
      <w:r>
        <w:rPr>
          <w:highlight w:val="yellow"/>
        </w:rPr>
        <w:t>于</w:t>
      </w:r>
      <w:bookmarkStart w:id="8" w:name="gxebd_bidBoundEndTime_1"/>
      <w:r>
        <w:rPr>
          <w:rFonts w:hint="eastAsia" w:ascii="宋体" w:hAnsi="宋体" w:cs="宋体"/>
          <w:highlight w:val="yellow"/>
        </w:rPr>
        <w:t>2026</w:t>
      </w:r>
      <w:r>
        <w:rPr>
          <w:rFonts w:ascii="宋体" w:hAnsi="宋体" w:cs="宋体"/>
          <w:highlight w:val="yellow"/>
        </w:rPr>
        <w:t>年</w:t>
      </w:r>
      <w:r>
        <w:rPr>
          <w:rFonts w:hint="eastAsia" w:ascii="宋体" w:hAnsi="宋体" w:cs="宋体"/>
          <w:highlight w:val="yellow"/>
        </w:rPr>
        <w:t xml:space="preserve">  </w:t>
      </w:r>
      <w:r>
        <w:rPr>
          <w:rFonts w:ascii="宋体" w:hAnsi="宋体" w:cs="宋体"/>
          <w:highlight w:val="yellow"/>
        </w:rPr>
        <w:t>月</w:t>
      </w:r>
      <w:r>
        <w:rPr>
          <w:rFonts w:hint="eastAsia" w:ascii="宋体" w:hAnsi="宋体" w:cs="宋体"/>
          <w:highlight w:val="yellow"/>
        </w:rPr>
        <w:t xml:space="preserve">  </w:t>
      </w:r>
      <w:r>
        <w:rPr>
          <w:rFonts w:ascii="宋体" w:hAnsi="宋体" w:cs="宋体"/>
          <w:highlight w:val="yellow"/>
        </w:rPr>
        <w:t>日</w:t>
      </w:r>
      <w:bookmarkEnd w:id="8"/>
      <w:r>
        <w:rPr>
          <w:rFonts w:hint="eastAsia" w:ascii="宋体" w:hAnsi="宋体" w:cs="宋体"/>
          <w:highlight w:val="yellow"/>
        </w:rPr>
        <w:t>12</w:t>
      </w:r>
      <w:r>
        <w:rPr>
          <w:highlight w:val="yellow"/>
        </w:rPr>
        <w:t>时</w:t>
      </w:r>
      <w:r>
        <w:t>前通过浙江省海港集团电子招标采购平台汇入指定账户</w:t>
      </w:r>
      <w:r>
        <w:rPr>
          <w:rFonts w:hint="eastAsia"/>
        </w:rPr>
        <w:t>，否则视为投标保证金无效</w:t>
      </w:r>
      <w:r>
        <w:t>。</w:t>
      </w:r>
    </w:p>
    <w:p w14:paraId="4AD6D0F7">
      <w:pPr>
        <w:ind w:firstLine="420"/>
      </w:pPr>
      <w:r>
        <w:rPr>
          <w:rFonts w:hint="eastAsia" w:ascii="Times New Roman" w:hAnsi="Times New Roman" w:eastAsia="宋体" w:cs="Times New Roman"/>
          <w:lang w:val="en-US" w:eastAsia="zh-CN"/>
        </w:rPr>
        <w:t>（三）</w:t>
      </w:r>
      <w:r>
        <w:t>投标保证金应通过</w:t>
      </w:r>
      <w:r>
        <w:rPr>
          <w:b/>
          <w:bCs/>
        </w:rPr>
        <w:t>投标单位银行基本账户</w:t>
      </w:r>
      <w:r>
        <w:t>汇入，否则视为投标保证金无效。</w:t>
      </w:r>
    </w:p>
    <w:p w14:paraId="0AB60750">
      <w:pPr>
        <w:pStyle w:val="3"/>
        <w:spacing w:before="156"/>
        <w:rPr>
          <w:color w:val="auto"/>
        </w:rPr>
      </w:pPr>
      <w:r>
        <w:rPr>
          <w:color w:val="auto"/>
        </w:rPr>
        <w:t>七、投标截止时间和地点</w:t>
      </w:r>
    </w:p>
    <w:p w14:paraId="33C4F428">
      <w:pPr>
        <w:ind w:firstLine="422"/>
      </w:pPr>
      <w:r>
        <w:rPr>
          <w:rFonts w:hint="eastAsia" w:ascii="Times New Roman" w:hAnsi="Times New Roman" w:eastAsia="宋体" w:cs="Times New Roman"/>
          <w:b/>
          <w:bCs/>
          <w:lang w:val="en-US" w:eastAsia="zh-CN"/>
        </w:rPr>
        <w:t>（一）</w:t>
      </w:r>
      <w:r>
        <w:rPr>
          <w:b/>
          <w:bCs/>
        </w:rPr>
        <w:t>投标文件递交截止时间</w:t>
      </w:r>
      <w:r>
        <w:rPr>
          <w:b/>
          <w:bCs/>
          <w:highlight w:val="yellow"/>
        </w:rPr>
        <w:t>：</w:t>
      </w:r>
      <w:bookmarkStart w:id="9" w:name="gxebd_submitEndDate_1"/>
      <w:r>
        <w:rPr>
          <w:rFonts w:hint="eastAsia" w:ascii="宋体" w:hAnsi="宋体" w:cs="宋体"/>
          <w:highlight w:val="yellow"/>
        </w:rPr>
        <w:t>2026</w:t>
      </w:r>
      <w:r>
        <w:rPr>
          <w:rFonts w:ascii="宋体" w:hAnsi="宋体" w:cs="宋体"/>
          <w:highlight w:val="yellow"/>
        </w:rPr>
        <w:t>年</w:t>
      </w:r>
      <w:r>
        <w:rPr>
          <w:rFonts w:hint="eastAsia" w:ascii="宋体" w:hAnsi="宋体" w:cs="宋体"/>
          <w:highlight w:val="yellow"/>
        </w:rPr>
        <w:t xml:space="preserve">  </w:t>
      </w:r>
      <w:r>
        <w:rPr>
          <w:rFonts w:ascii="宋体" w:hAnsi="宋体" w:cs="宋体"/>
          <w:highlight w:val="yellow"/>
        </w:rPr>
        <w:t>月</w:t>
      </w:r>
      <w:r>
        <w:rPr>
          <w:rFonts w:hint="eastAsia" w:ascii="宋体" w:hAnsi="宋体" w:cs="宋体"/>
          <w:highlight w:val="yellow"/>
        </w:rPr>
        <w:t xml:space="preserve">  </w:t>
      </w:r>
      <w:r>
        <w:rPr>
          <w:rFonts w:ascii="宋体" w:hAnsi="宋体" w:cs="宋体"/>
          <w:highlight w:val="yellow"/>
        </w:rPr>
        <w:t>日</w:t>
      </w:r>
      <w:bookmarkEnd w:id="9"/>
      <w:r>
        <w:rPr>
          <w:rFonts w:hint="eastAsia" w:ascii="宋体" w:hAnsi="宋体" w:cs="宋体"/>
          <w:highlight w:val="yellow"/>
        </w:rPr>
        <w:t>9</w:t>
      </w:r>
      <w:r>
        <w:rPr>
          <w:highlight w:val="yellow"/>
        </w:rPr>
        <w:t>时</w:t>
      </w:r>
      <w:r>
        <w:rPr>
          <w:b/>
          <w:bCs/>
          <w:highlight w:val="yellow"/>
        </w:rPr>
        <w:t>。</w:t>
      </w:r>
      <w:r>
        <w:t xml:space="preserve"> </w:t>
      </w:r>
    </w:p>
    <w:p w14:paraId="7D036C4B">
      <w:pPr>
        <w:ind w:firstLine="420"/>
      </w:pPr>
      <w:r>
        <w:rPr>
          <w:rFonts w:hint="eastAsia" w:ascii="Times New Roman" w:hAnsi="Times New Roman" w:eastAsia="宋体" w:cs="Times New Roman"/>
          <w:lang w:val="en-US" w:eastAsia="zh-CN"/>
        </w:rPr>
        <w:t>（二）</w:t>
      </w:r>
      <w:r>
        <w:t>投标文件递交方式：</w:t>
      </w:r>
    </w:p>
    <w:p w14:paraId="1395BE47">
      <w:pPr>
        <w:ind w:firstLine="420"/>
      </w:pPr>
      <w:r>
        <w:t>线上递交方式（投标管家工具）：投标人在投标文件递交时间截止前（</w:t>
      </w:r>
      <w:r>
        <w:rPr>
          <w:rFonts w:hint="eastAsia" w:ascii="宋体" w:hAnsi="宋体" w:cs="宋体"/>
        </w:rPr>
        <w:t>2026</w:t>
      </w:r>
      <w:r>
        <w:rPr>
          <w:rFonts w:ascii="宋体" w:hAnsi="宋体" w:cs="宋体"/>
        </w:rPr>
        <w:t>年</w:t>
      </w:r>
      <w:r>
        <w:rPr>
          <w:rFonts w:hint="eastAsia" w:ascii="宋体" w:hAnsi="宋体" w:cs="宋体"/>
        </w:rPr>
        <w:t xml:space="preserve">  </w:t>
      </w:r>
      <w:r>
        <w:rPr>
          <w:rFonts w:ascii="宋体" w:hAnsi="宋体" w:cs="宋体"/>
        </w:rPr>
        <w:t>月</w:t>
      </w:r>
      <w:r>
        <w:rPr>
          <w:rFonts w:hint="eastAsia" w:ascii="宋体" w:hAnsi="宋体" w:cs="宋体"/>
        </w:rPr>
        <w:t xml:space="preserve">  </w:t>
      </w:r>
      <w:r>
        <w:rPr>
          <w:rFonts w:ascii="宋体" w:hAnsi="宋体" w:cs="宋体"/>
        </w:rPr>
        <w:t>日</w:t>
      </w:r>
      <w:r>
        <w:rPr>
          <w:rFonts w:hint="eastAsia" w:ascii="宋体" w:hAnsi="宋体" w:cs="宋体"/>
        </w:rPr>
        <w:t>9</w:t>
      </w:r>
      <w:r>
        <w:t xml:space="preserve">时），将电子投标文件加密后递交至电子招标采购平台。 </w:t>
      </w:r>
    </w:p>
    <w:p w14:paraId="2DB06CF3">
      <w:pPr>
        <w:pStyle w:val="3"/>
        <w:spacing w:before="156"/>
        <w:rPr>
          <w:color w:val="auto"/>
        </w:rPr>
      </w:pPr>
      <w:r>
        <w:rPr>
          <w:color w:val="auto"/>
        </w:rPr>
        <w:t>八、开标时间地点及注意事项</w:t>
      </w:r>
    </w:p>
    <w:p w14:paraId="04A0673F">
      <w:pPr>
        <w:ind w:firstLine="420"/>
      </w:pPr>
      <w:r>
        <w:t>本次招标将于</w:t>
      </w:r>
      <w:r>
        <w:rPr>
          <w:highlight w:val="yellow"/>
        </w:rPr>
        <w:t>2026年  月   日    :    时</w:t>
      </w:r>
      <w:r>
        <w:t>（时间）在温州市鹿城区瓯江路海港大厦1幢2楼招标采购中心在线公开开标。</w:t>
      </w:r>
    </w:p>
    <w:p w14:paraId="393D639A">
      <w:pPr>
        <w:ind w:firstLine="422"/>
        <w:rPr>
          <w:b/>
          <w:bCs/>
        </w:rPr>
      </w:pPr>
      <w:r>
        <w:rPr>
          <w:b/>
          <w:bCs/>
        </w:rPr>
        <w:t>注意事项：</w:t>
      </w:r>
    </w:p>
    <w:p w14:paraId="52BFCD6B">
      <w:pPr>
        <w:ind w:firstLine="422"/>
        <w:rPr>
          <w:rFonts w:hint="eastAsia"/>
          <w:b/>
          <w:bCs/>
        </w:rPr>
      </w:pPr>
      <w:r>
        <w:rPr>
          <w:rFonts w:hint="eastAsia"/>
          <w:b/>
          <w:bCs/>
        </w:rPr>
        <w:t>（一）本项目采用两步开标法，第一阶段先开启各投标人的“资审文件”及“商务技术标”，第二阶段待“资审文件”及“商务技术标”完成评审公布结果后，开启各投标人的“价格标”。</w:t>
      </w:r>
    </w:p>
    <w:p w14:paraId="316D08BC">
      <w:pPr>
        <w:ind w:firstLine="422"/>
        <w:rPr>
          <w:rFonts w:hint="eastAsia"/>
          <w:b/>
          <w:bCs/>
        </w:rPr>
      </w:pPr>
      <w:r>
        <w:rPr>
          <w:rFonts w:hint="eastAsia"/>
          <w:b/>
          <w:bCs/>
        </w:rPr>
        <w:t>（二）各投标人提交的“资格文件”及“商务技术标”不得出现本项目的“价格标”内容及投标报价，否则作无效标处理。</w:t>
      </w:r>
    </w:p>
    <w:p w14:paraId="247416C7">
      <w:pPr>
        <w:ind w:firstLine="422"/>
        <w:rPr>
          <w:rFonts w:hint="eastAsia"/>
          <w:b/>
          <w:bCs/>
        </w:rPr>
      </w:pPr>
      <w:r>
        <w:rPr>
          <w:rFonts w:hint="eastAsia"/>
          <w:b/>
          <w:bCs/>
        </w:rPr>
        <w:t xml:space="preserve">（三）投标人于投标截止时间之后三十分钟内在“浙江海港投标管家”工具端—进入项目—开标—远程开标模块，点击“确认开标结果”按钮进行确认，如超时未确认，视作投标人已对开标结果确认无误。 </w:t>
      </w:r>
    </w:p>
    <w:p w14:paraId="776571FC">
      <w:pPr>
        <w:ind w:firstLine="422"/>
        <w:rPr>
          <w:b/>
          <w:bCs/>
        </w:rPr>
      </w:pPr>
      <w:r>
        <w:rPr>
          <w:rFonts w:hint="eastAsia"/>
          <w:b/>
          <w:bCs/>
        </w:rPr>
        <w:t>（四）本项目采用电子招标，中标人须在明确中标后、获取中标通知书前将相应的交易服务费缴入平台指定的集团账户（在“投标管家”工具中查看），具体收费标准详见招标文件或平台公告</w:t>
      </w:r>
      <w:r>
        <w:rPr>
          <w:b/>
          <w:bCs/>
        </w:rPr>
        <w:t xml:space="preserve">。 </w:t>
      </w:r>
    </w:p>
    <w:p w14:paraId="158A96A3">
      <w:pPr>
        <w:pStyle w:val="3"/>
        <w:spacing w:before="156"/>
        <w:rPr>
          <w:color w:val="auto"/>
        </w:rPr>
      </w:pPr>
      <w:r>
        <w:rPr>
          <w:color w:val="auto"/>
        </w:rPr>
        <w:t>九、联系方式</w:t>
      </w:r>
    </w:p>
    <w:p w14:paraId="30DCA101">
      <w:pPr>
        <w:ind w:firstLine="420"/>
        <w:rPr>
          <w:rFonts w:hint="eastAsia" w:ascii="Times New Roman" w:hAnsi="Times New Roman" w:eastAsia="宋体" w:cs="Times New Roman"/>
        </w:rPr>
      </w:pPr>
      <w:r>
        <w:rPr>
          <w:rFonts w:hint="eastAsia" w:ascii="Times New Roman" w:hAnsi="Times New Roman" w:eastAsia="宋体" w:cs="Times New Roman"/>
        </w:rPr>
        <w:t>招标人：</w:t>
      </w:r>
      <w:r>
        <w:t>温州金洋集装箱码头有限公司</w:t>
      </w:r>
    </w:p>
    <w:p w14:paraId="6B087365">
      <w:pPr>
        <w:ind w:firstLine="420"/>
        <w:rPr>
          <w:rFonts w:hint="eastAsia" w:ascii="Times New Roman" w:hAnsi="Times New Roman" w:eastAsia="宋体" w:cs="Times New Roman"/>
        </w:rPr>
      </w:pPr>
      <w:r>
        <w:rPr>
          <w:rFonts w:hint="eastAsia" w:ascii="Times New Roman" w:hAnsi="Times New Roman" w:eastAsia="宋体" w:cs="Times New Roman"/>
        </w:rPr>
        <w:t>地  址：温州市乐清七里港镇</w:t>
      </w:r>
    </w:p>
    <w:p w14:paraId="669D9BC4">
      <w:pPr>
        <w:ind w:firstLine="420"/>
        <w:rPr>
          <w:rFonts w:hint="eastAsia" w:ascii="Times New Roman" w:hAnsi="Times New Roman" w:eastAsia="宋体" w:cs="Times New Roman"/>
        </w:rPr>
      </w:pPr>
      <w:r>
        <w:rPr>
          <w:rFonts w:hint="eastAsia" w:ascii="Times New Roman" w:hAnsi="Times New Roman" w:eastAsia="宋体" w:cs="Times New Roman"/>
        </w:rPr>
        <w:t>联系人：</w:t>
      </w:r>
      <w:r>
        <w:t>郑先生</w:t>
      </w:r>
    </w:p>
    <w:p w14:paraId="6A0BDFED">
      <w:pPr>
        <w:ind w:firstLine="420"/>
        <w:rPr>
          <w:rFonts w:hint="eastAsia" w:ascii="Times New Roman" w:hAnsi="Times New Roman" w:eastAsia="宋体" w:cs="Times New Roman"/>
        </w:rPr>
      </w:pPr>
      <w:r>
        <w:rPr>
          <w:rFonts w:hint="eastAsia" w:ascii="Times New Roman" w:hAnsi="Times New Roman" w:eastAsia="宋体" w:cs="Times New Roman"/>
        </w:rPr>
        <w:t>联系电话：</w:t>
      </w:r>
      <w:r>
        <w:t>0577-62677821</w:t>
      </w:r>
    </w:p>
    <w:p w14:paraId="1C62818F">
      <w:pPr>
        <w:ind w:firstLine="420"/>
        <w:rPr>
          <w:rFonts w:hint="eastAsia" w:ascii="Times New Roman" w:hAnsi="Times New Roman" w:eastAsia="宋体" w:cs="Times New Roman"/>
        </w:rPr>
      </w:pPr>
      <w:r>
        <w:rPr>
          <w:rFonts w:hint="eastAsia" w:ascii="Times New Roman" w:hAnsi="Times New Roman" w:eastAsia="宋体" w:cs="Times New Roman"/>
        </w:rPr>
        <w:t>招标代理人：华信咨询设计研究院有限公司</w:t>
      </w:r>
    </w:p>
    <w:p w14:paraId="4E26166B">
      <w:pPr>
        <w:ind w:firstLine="420"/>
        <w:rPr>
          <w:rFonts w:hint="eastAsia" w:ascii="Times New Roman" w:hAnsi="Times New Roman" w:eastAsia="宋体" w:cs="Times New Roman"/>
        </w:rPr>
      </w:pPr>
      <w:r>
        <w:rPr>
          <w:rFonts w:hint="eastAsia" w:ascii="Times New Roman" w:hAnsi="Times New Roman" w:eastAsia="宋体" w:cs="Times New Roman"/>
        </w:rPr>
        <w:t>地址：杭州市滨江区春波路999号</w:t>
      </w:r>
    </w:p>
    <w:p w14:paraId="7BFBC7EE">
      <w:pPr>
        <w:ind w:firstLine="420"/>
        <w:rPr>
          <w:rFonts w:hint="eastAsia" w:ascii="Times New Roman" w:hAnsi="Times New Roman" w:eastAsia="宋体" w:cs="Times New Roman"/>
        </w:rPr>
      </w:pPr>
      <w:r>
        <w:rPr>
          <w:rFonts w:hint="eastAsia" w:ascii="Times New Roman" w:hAnsi="Times New Roman" w:eastAsia="宋体" w:cs="Times New Roman"/>
        </w:rPr>
        <w:t>联系人：尚云飞、羊奕杭、王鑫霖</w:t>
      </w:r>
    </w:p>
    <w:p w14:paraId="636E5069">
      <w:pPr>
        <w:ind w:firstLine="420"/>
        <w:rPr>
          <w:rFonts w:hint="eastAsia" w:ascii="Times New Roman" w:hAnsi="Times New Roman" w:eastAsia="宋体" w:cs="Times New Roman"/>
        </w:rPr>
      </w:pPr>
      <w:r>
        <w:rPr>
          <w:rFonts w:hint="eastAsia" w:ascii="Times New Roman" w:hAnsi="Times New Roman" w:eastAsia="宋体" w:cs="Times New Roman"/>
        </w:rPr>
        <w:t>联系电话：15225996022、15257143905</w:t>
      </w:r>
    </w:p>
    <w:p w14:paraId="70E55C87">
      <w:pPr>
        <w:ind w:firstLine="420"/>
        <w:rPr>
          <w:rFonts w:hint="eastAsia" w:ascii="Times New Roman" w:hAnsi="Times New Roman" w:eastAsia="宋体" w:cs="Times New Roman"/>
        </w:rPr>
      </w:pPr>
      <w:r>
        <w:rPr>
          <w:rFonts w:hint="eastAsia" w:ascii="Times New Roman" w:hAnsi="Times New Roman" w:eastAsia="宋体" w:cs="Times New Roman"/>
        </w:rPr>
        <w:t>投诉受理电话/邮箱：18758271840/328814049@qq.com</w:t>
      </w:r>
    </w:p>
    <w:p w14:paraId="4AA62371">
      <w:pPr>
        <w:ind w:firstLine="420"/>
        <w:rPr>
          <w:rFonts w:hint="eastAsia" w:ascii="Times New Roman" w:hAnsi="Times New Roman" w:eastAsia="宋体" w:cs="Times New Roman"/>
        </w:rPr>
      </w:pPr>
      <w:r>
        <w:rPr>
          <w:rFonts w:hint="eastAsia" w:ascii="Times New Roman" w:hAnsi="Times New Roman" w:eastAsia="宋体" w:cs="Times New Roman"/>
        </w:rPr>
        <w:t>电子招标采购平台咨询电话：0574-27680520</w:t>
      </w:r>
    </w:p>
    <w:p w14:paraId="1308BEBC">
      <w:pPr>
        <w:ind w:firstLine="420"/>
        <w:rPr>
          <w:rFonts w:hint="eastAsia" w:ascii="Times New Roman" w:hAnsi="Times New Roman" w:eastAsia="宋体" w:cs="Times New Roman"/>
        </w:rPr>
      </w:pPr>
      <w:r>
        <w:rPr>
          <w:rFonts w:hint="eastAsia" w:ascii="Times New Roman" w:hAnsi="Times New Roman" w:eastAsia="宋体" w:cs="Times New Roman"/>
        </w:rPr>
        <w:t>CA咨询热线：400-666-4230</w:t>
      </w:r>
    </w:p>
    <w:p w14:paraId="388DAB17">
      <w:pPr>
        <w:ind w:firstLine="420"/>
        <w:rPr>
          <w:rFonts w:ascii="Times New Roman" w:hAnsi="Times New Roman" w:eastAsia="宋体" w:cs="Times New Roman"/>
        </w:rPr>
      </w:pPr>
    </w:p>
    <w:p w14:paraId="57225FCC">
      <w:pPr>
        <w:widowControl/>
        <w:snapToGrid w:val="0"/>
        <w:spacing w:line="276" w:lineRule="auto"/>
        <w:ind w:firstLine="0" w:firstLineChars="0"/>
        <w:jc w:val="left"/>
        <w:rPr>
          <w:sz w:val="24"/>
        </w:rPr>
      </w:pPr>
    </w:p>
    <w:p w14:paraId="73DC68B6">
      <w:pPr>
        <w:pStyle w:val="2"/>
      </w:pPr>
      <w:r>
        <w:br w:type="page"/>
      </w:r>
      <w:bookmarkStart w:id="10" w:name="_Toc10388"/>
      <w:bookmarkStart w:id="11" w:name="_Toc20860"/>
      <w:r>
        <w:t>第二章  招标需求</w:t>
      </w:r>
      <w:bookmarkEnd w:id="10"/>
      <w:bookmarkEnd w:id="11"/>
    </w:p>
    <w:p w14:paraId="190C14DB">
      <w:pPr>
        <w:pStyle w:val="3"/>
        <w:spacing w:before="156"/>
        <w:rPr>
          <w:color w:val="auto"/>
        </w:rPr>
      </w:pPr>
      <w:bookmarkStart w:id="12" w:name="_Toc2242"/>
      <w:bookmarkStart w:id="13" w:name="_Toc28120"/>
      <w:r>
        <w:rPr>
          <w:color w:val="auto"/>
        </w:rPr>
        <w:t>一、招标内容</w:t>
      </w:r>
      <w:bookmarkEnd w:id="12"/>
      <w:bookmarkEnd w:id="13"/>
    </w:p>
    <w:tbl>
      <w:tblPr>
        <w:tblStyle w:val="4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9"/>
        <w:gridCol w:w="6719"/>
      </w:tblGrid>
      <w:tr w14:paraId="4F430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809" w:type="dxa"/>
            <w:tcBorders>
              <w:top w:val="single" w:color="auto" w:sz="4" w:space="0"/>
              <w:left w:val="single" w:color="auto" w:sz="4" w:space="0"/>
              <w:bottom w:val="single" w:color="auto" w:sz="4" w:space="0"/>
              <w:right w:val="single" w:color="auto" w:sz="4" w:space="0"/>
            </w:tcBorders>
            <w:vAlign w:val="center"/>
          </w:tcPr>
          <w:p w14:paraId="0BA69BD4">
            <w:pPr>
              <w:ind w:firstLine="0" w:firstLineChars="0"/>
              <w:jc w:val="center"/>
            </w:pPr>
            <w:r>
              <w:t>招标内容</w:t>
            </w:r>
          </w:p>
        </w:tc>
        <w:tc>
          <w:tcPr>
            <w:tcW w:w="6719" w:type="dxa"/>
            <w:tcBorders>
              <w:top w:val="single" w:color="auto" w:sz="4" w:space="0"/>
              <w:left w:val="single" w:color="auto" w:sz="4" w:space="0"/>
              <w:bottom w:val="single" w:color="auto" w:sz="4" w:space="0"/>
              <w:right w:val="single" w:color="auto" w:sz="4" w:space="0"/>
            </w:tcBorders>
            <w:vAlign w:val="center"/>
          </w:tcPr>
          <w:p w14:paraId="6572B17D">
            <w:pPr>
              <w:ind w:firstLine="0" w:firstLineChars="0"/>
            </w:pPr>
            <w:r>
              <w:rPr>
                <w:rFonts w:hint="eastAsia"/>
                <w:lang w:eastAsia="zh-CN"/>
              </w:rPr>
              <w:t>温州金洋集装箱码头有限公司工索具采购（2026年-2027年）</w:t>
            </w:r>
          </w:p>
        </w:tc>
      </w:tr>
    </w:tbl>
    <w:p w14:paraId="4F5F2D84">
      <w:pPr>
        <w:snapToGrid w:val="0"/>
        <w:ind w:firstLine="446" w:firstLineChars="202"/>
        <w:rPr>
          <w:rFonts w:ascii="宋体" w:hAnsi="宋体"/>
          <w:b/>
          <w:color w:val="000000"/>
          <w:sz w:val="22"/>
          <w:szCs w:val="22"/>
        </w:rPr>
      </w:pPr>
    </w:p>
    <w:p w14:paraId="04FF08B5">
      <w:pPr>
        <w:pStyle w:val="3"/>
        <w:spacing w:before="156"/>
        <w:rPr>
          <w:color w:val="auto"/>
        </w:rPr>
      </w:pPr>
      <w:r>
        <w:rPr>
          <w:color w:val="auto"/>
        </w:rPr>
        <w:t>二、商务要求</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719"/>
      </w:tblGrid>
      <w:tr w14:paraId="30B6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963" w:type="dxa"/>
            <w:vAlign w:val="center"/>
          </w:tcPr>
          <w:p w14:paraId="7F4C833E">
            <w:pPr>
              <w:ind w:firstLine="0" w:firstLineChars="0"/>
              <w:jc w:val="center"/>
            </w:pPr>
            <w:r>
              <w:t>★质保期</w:t>
            </w:r>
          </w:p>
        </w:tc>
        <w:tc>
          <w:tcPr>
            <w:tcW w:w="6719" w:type="dxa"/>
            <w:vAlign w:val="center"/>
          </w:tcPr>
          <w:p w14:paraId="589B8409">
            <w:pPr>
              <w:ind w:firstLine="0" w:firstLineChars="0"/>
            </w:pPr>
            <w:r>
              <w:rPr>
                <w:szCs w:val="21"/>
              </w:rPr>
              <w:t>到货验收合格之日起算不少于6个月。</w:t>
            </w:r>
          </w:p>
        </w:tc>
      </w:tr>
      <w:tr w14:paraId="27B5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963" w:type="dxa"/>
            <w:vAlign w:val="center"/>
          </w:tcPr>
          <w:p w14:paraId="6AFF2002">
            <w:pPr>
              <w:ind w:firstLine="0" w:firstLineChars="0"/>
              <w:jc w:val="center"/>
            </w:pPr>
            <w:r>
              <w:t>★交付时间及地点</w:t>
            </w:r>
          </w:p>
        </w:tc>
        <w:tc>
          <w:tcPr>
            <w:tcW w:w="6719" w:type="dxa"/>
            <w:vAlign w:val="center"/>
          </w:tcPr>
          <w:p w14:paraId="53C0035C">
            <w:pPr>
              <w:ind w:firstLine="0" w:firstLineChars="0"/>
            </w:pPr>
            <w:r>
              <w:t>交付时间：</w:t>
            </w:r>
            <w:r>
              <w:rPr>
                <w:rFonts w:hint="eastAsia"/>
              </w:rPr>
              <w:t>合同签订后，一年内分批供货，投标人接到招标人供货通知后</w:t>
            </w:r>
            <w:r>
              <w:rPr>
                <w:rFonts w:hint="eastAsia"/>
                <w:lang w:val="en-US" w:eastAsia="zh-CN"/>
              </w:rPr>
              <w:t>7</w:t>
            </w:r>
            <w:r>
              <w:rPr>
                <w:rFonts w:hint="eastAsia"/>
              </w:rPr>
              <w:t>个日历天内，将对应批次货物供货至招标人物资仓库，完成卸货、验收交接工作。最后一批物资交货验收日期不得晚于合同供货期限届满之日。</w:t>
            </w:r>
          </w:p>
          <w:p w14:paraId="77AE5453">
            <w:pPr>
              <w:ind w:firstLine="0" w:firstLineChars="0"/>
            </w:pPr>
            <w:r>
              <w:t>交付地点：温州金洋集装箱码头有限公司</w:t>
            </w:r>
            <w:r>
              <w:rPr>
                <w:rFonts w:hint="eastAsia"/>
              </w:rPr>
              <w:t>指定地点。</w:t>
            </w:r>
          </w:p>
        </w:tc>
      </w:tr>
      <w:tr w14:paraId="61C0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1963" w:type="dxa"/>
            <w:vAlign w:val="center"/>
          </w:tcPr>
          <w:p w14:paraId="1B2A6DE7">
            <w:pPr>
              <w:ind w:firstLine="0" w:firstLineChars="0"/>
              <w:jc w:val="center"/>
            </w:pPr>
            <w:r>
              <w:t>★付款方式</w:t>
            </w:r>
          </w:p>
        </w:tc>
        <w:tc>
          <w:tcPr>
            <w:tcW w:w="6719" w:type="dxa"/>
            <w:vAlign w:val="center"/>
          </w:tcPr>
          <w:p w14:paraId="464DF561">
            <w:pPr>
              <w:ind w:firstLine="0" w:firstLineChars="0"/>
            </w:pPr>
            <w:r>
              <w:t>1、双方的全部往来结算方式，均凭正式发票通过银行进行结算。方式可采用银行电汇或银行承兑汇票结算，不采取现金结算。</w:t>
            </w:r>
          </w:p>
          <w:p w14:paraId="0906ACD9">
            <w:pPr>
              <w:ind w:firstLine="0" w:firstLineChars="0"/>
            </w:pPr>
            <w:r>
              <w:t>2、</w:t>
            </w:r>
            <w:r>
              <w:rPr>
                <w:rFonts w:hint="eastAsia"/>
              </w:rPr>
              <w:t>中标人</w:t>
            </w:r>
            <w:r>
              <w:t>根据双方签字确认的</w:t>
            </w:r>
            <w:r>
              <w:rPr>
                <w:rFonts w:hint="eastAsia"/>
              </w:rPr>
              <w:t>物资验收单</w:t>
            </w:r>
            <w:r>
              <w:t>（附件2）且</w:t>
            </w:r>
            <w:r>
              <w:rPr>
                <w:rFonts w:hint="eastAsia"/>
              </w:rPr>
              <w:t>招标人</w:t>
            </w:r>
            <w:r>
              <w:t>收到</w:t>
            </w:r>
            <w:r>
              <w:rPr>
                <w:rFonts w:hint="eastAsia"/>
              </w:rPr>
              <w:t>中标人</w:t>
            </w:r>
            <w:r>
              <w:t>开具的足额增值税专用发票后，</w:t>
            </w:r>
            <w:r>
              <w:rPr>
                <w:rFonts w:hint="eastAsia"/>
              </w:rPr>
              <w:t>招标人</w:t>
            </w:r>
            <w:r>
              <w:t>在30个日历天内以银行转账的方式支付货款。未收到发票前，</w:t>
            </w:r>
            <w:r>
              <w:rPr>
                <w:rFonts w:hint="eastAsia"/>
              </w:rPr>
              <w:t>招标人</w:t>
            </w:r>
            <w:r>
              <w:t>可暂停支付。</w:t>
            </w:r>
          </w:p>
        </w:tc>
      </w:tr>
      <w:tr w14:paraId="7C91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63" w:type="dxa"/>
            <w:vAlign w:val="center"/>
          </w:tcPr>
          <w:p w14:paraId="25E19106">
            <w:pPr>
              <w:ind w:firstLine="0" w:firstLineChars="0"/>
              <w:jc w:val="center"/>
            </w:pPr>
            <w:r>
              <w:t>合同签订</w:t>
            </w:r>
          </w:p>
        </w:tc>
        <w:tc>
          <w:tcPr>
            <w:tcW w:w="6719" w:type="dxa"/>
            <w:vAlign w:val="center"/>
          </w:tcPr>
          <w:p w14:paraId="60187461">
            <w:pPr>
              <w:ind w:firstLine="0" w:firstLineChars="0"/>
            </w:pPr>
            <w:r>
              <w:t>本项目最终合同由温州金洋集装箱码头有限公司与中标</w:t>
            </w:r>
            <w:r>
              <w:rPr>
                <w:rFonts w:hint="eastAsia"/>
                <w:lang w:val="en-US" w:eastAsia="zh-CN"/>
              </w:rPr>
              <w:t>人</w:t>
            </w:r>
            <w:r>
              <w:t>直接签订。</w:t>
            </w:r>
          </w:p>
        </w:tc>
      </w:tr>
      <w:tr w14:paraId="5A3C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63" w:type="dxa"/>
            <w:vAlign w:val="center"/>
          </w:tcPr>
          <w:p w14:paraId="491253A5">
            <w:pPr>
              <w:ind w:firstLine="0" w:firstLineChars="0"/>
              <w:jc w:val="center"/>
            </w:pPr>
            <w:r>
              <w:t>★</w:t>
            </w:r>
            <w:r>
              <w:rPr>
                <w:rFonts w:hint="eastAsia"/>
              </w:rPr>
              <w:t>知识产权</w:t>
            </w:r>
          </w:p>
        </w:tc>
        <w:tc>
          <w:tcPr>
            <w:tcW w:w="6719" w:type="dxa"/>
            <w:vAlign w:val="center"/>
          </w:tcPr>
          <w:p w14:paraId="1EC9223A">
            <w:pPr>
              <w:ind w:firstLine="0" w:firstLineChars="0"/>
            </w:pPr>
            <w:r>
              <w:t>中标单位应使</w:t>
            </w:r>
            <w:r>
              <w:rPr>
                <w:rFonts w:hint="eastAsia"/>
              </w:rPr>
              <w:t>招标人</w:t>
            </w:r>
            <w:r>
              <w:t>在中国使用其产品或其任何部分过程中，免受第三方因专利权、商标或工业设计的侵权行为而提出赔偿要求。如果任何第三方提出侵权损失赔偿的要求，中标单位应把同第三方的纠纷承接过去并负担由此而造成的一切法律和经济责任。</w:t>
            </w:r>
          </w:p>
        </w:tc>
      </w:tr>
    </w:tbl>
    <w:p w14:paraId="7F297BE6">
      <w:pPr>
        <w:snapToGrid w:val="0"/>
        <w:ind w:firstLine="446" w:firstLineChars="202"/>
        <w:rPr>
          <w:rFonts w:ascii="宋体" w:hAnsi="宋体"/>
          <w:b/>
          <w:color w:val="000000"/>
          <w:sz w:val="22"/>
          <w:szCs w:val="22"/>
        </w:rPr>
      </w:pPr>
    </w:p>
    <w:p w14:paraId="58862A3C">
      <w:pPr>
        <w:snapToGrid w:val="0"/>
        <w:ind w:firstLine="446" w:firstLineChars="202"/>
        <w:rPr>
          <w:rFonts w:ascii="宋体" w:hAnsi="宋体"/>
          <w:b/>
          <w:color w:val="000000"/>
          <w:sz w:val="22"/>
          <w:szCs w:val="22"/>
        </w:rPr>
      </w:pPr>
    </w:p>
    <w:p w14:paraId="665BB096">
      <w:pPr>
        <w:pStyle w:val="3"/>
        <w:spacing w:before="156"/>
        <w:rPr>
          <w:bCs/>
          <w:color w:val="auto"/>
          <w:sz w:val="21"/>
        </w:rPr>
      </w:pPr>
      <w:r>
        <w:rPr>
          <w:rFonts w:hint="eastAsia" w:ascii="宋体" w:hAnsi="宋体"/>
          <w:sz w:val="22"/>
          <w:szCs w:val="22"/>
        </w:rPr>
        <w:br w:type="page"/>
      </w:r>
      <w:r>
        <w:rPr>
          <w:bCs/>
          <w:color w:val="auto"/>
          <w:sz w:val="21"/>
        </w:rPr>
        <w:t>三、</w:t>
      </w:r>
      <w:r>
        <w:rPr>
          <w:color w:val="auto"/>
        </w:rPr>
        <w:t>技术需求</w:t>
      </w:r>
    </w:p>
    <w:p w14:paraId="6D399753">
      <w:pPr>
        <w:snapToGrid w:val="0"/>
        <w:ind w:firstLine="422"/>
        <w:outlineLvl w:val="2"/>
        <w:rPr>
          <w:rFonts w:ascii="宋体" w:hAnsi="宋体"/>
          <w:b/>
          <w:color w:val="000000"/>
          <w:szCs w:val="21"/>
        </w:rPr>
      </w:pPr>
      <w:r>
        <w:rPr>
          <w:rFonts w:hint="eastAsia" w:ascii="宋体" w:hAnsi="宋体"/>
          <w:b/>
          <w:color w:val="000000"/>
          <w:szCs w:val="21"/>
        </w:rPr>
        <w:t>（一）具体需求</w:t>
      </w:r>
    </w:p>
    <w:p w14:paraId="61CB8576">
      <w:pPr>
        <w:snapToGrid w:val="0"/>
        <w:ind w:firstLine="422"/>
        <w:outlineLvl w:val="3"/>
        <w:rPr>
          <w:rFonts w:ascii="宋体" w:hAnsi="宋体"/>
          <w:b/>
          <w:color w:val="000000"/>
          <w:szCs w:val="21"/>
        </w:rPr>
      </w:pPr>
      <w:r>
        <w:rPr>
          <w:rFonts w:hint="eastAsia" w:ascii="宋体" w:hAnsi="宋体"/>
          <w:b/>
          <w:color w:val="000000"/>
          <w:szCs w:val="21"/>
        </w:rPr>
        <w:t>1、</w:t>
      </w:r>
      <w:r>
        <w:rPr>
          <w:rFonts w:hint="eastAsia" w:ascii="宋体" w:hAnsi="宋体"/>
          <w:b/>
          <w:color w:val="000000"/>
          <w:szCs w:val="21"/>
          <w:lang w:val="zh-CN"/>
        </w:rPr>
        <w:t>索具</w:t>
      </w:r>
      <w:r>
        <w:rPr>
          <w:rFonts w:hint="eastAsia" w:ascii="宋体" w:hAnsi="宋体"/>
          <w:b/>
          <w:color w:val="000000"/>
          <w:szCs w:val="21"/>
        </w:rPr>
        <w:t>类</w:t>
      </w:r>
    </w:p>
    <w:tbl>
      <w:tblPr>
        <w:tblStyle w:val="43"/>
        <w:tblW w:w="9316" w:type="dxa"/>
        <w:jc w:val="center"/>
        <w:tblLayout w:type="fixed"/>
        <w:tblCellMar>
          <w:top w:w="0" w:type="dxa"/>
          <w:left w:w="108" w:type="dxa"/>
          <w:bottom w:w="0" w:type="dxa"/>
          <w:right w:w="108" w:type="dxa"/>
        </w:tblCellMar>
      </w:tblPr>
      <w:tblGrid>
        <w:gridCol w:w="688"/>
        <w:gridCol w:w="1308"/>
        <w:gridCol w:w="1416"/>
        <w:gridCol w:w="800"/>
        <w:gridCol w:w="618"/>
        <w:gridCol w:w="1139"/>
        <w:gridCol w:w="3347"/>
        <w:tblGridChange w:id="0">
          <w:tblGrid>
            <w:gridCol w:w="688"/>
            <w:gridCol w:w="1308"/>
            <w:gridCol w:w="1416"/>
            <w:gridCol w:w="800"/>
            <w:gridCol w:w="618"/>
            <w:gridCol w:w="1139"/>
            <w:gridCol w:w="3347"/>
          </w:tblGrid>
        </w:tblGridChange>
      </w:tblGrid>
      <w:tr w14:paraId="10DC056E">
        <w:tblPrEx>
          <w:tblCellMar>
            <w:top w:w="0" w:type="dxa"/>
            <w:left w:w="108" w:type="dxa"/>
            <w:bottom w:w="0" w:type="dxa"/>
            <w:right w:w="108" w:type="dxa"/>
          </w:tblCellMar>
        </w:tblPrEx>
        <w:trPr>
          <w:cantSplit/>
          <w:trHeight w:val="340" w:hRule="atLeast"/>
          <w:tblHeader/>
          <w:jc w:val="center"/>
        </w:trPr>
        <w:tc>
          <w:tcPr>
            <w:tcW w:w="688" w:type="dxa"/>
            <w:tcBorders>
              <w:top w:val="single" w:color="000000" w:sz="4" w:space="0"/>
              <w:left w:val="single" w:color="000000" w:sz="4" w:space="0"/>
              <w:bottom w:val="single" w:color="auto" w:sz="4" w:space="0"/>
              <w:right w:val="single" w:color="000000" w:sz="4" w:space="0"/>
            </w:tcBorders>
            <w:noWrap/>
            <w:vAlign w:val="center"/>
          </w:tcPr>
          <w:p w14:paraId="55A0495D">
            <w:pPr>
              <w:widowControl/>
              <w:snapToGrid w:val="0"/>
              <w:spacing w:line="240" w:lineRule="auto"/>
              <w:ind w:firstLine="0" w:firstLineChars="0"/>
              <w:jc w:val="center"/>
              <w:textAlignment w:val="center"/>
              <w:rPr>
                <w:rFonts w:ascii="宋体" w:hAnsi="宋体" w:cs="宋体"/>
                <w:b/>
                <w:bCs/>
                <w:color w:val="000000"/>
                <w:szCs w:val="21"/>
              </w:rPr>
            </w:pPr>
            <w:bookmarkStart w:id="14" w:name="OLE_LINK3"/>
            <w:r>
              <w:rPr>
                <w:rFonts w:hint="eastAsia" w:ascii="宋体" w:hAnsi="宋体" w:cs="宋体"/>
                <w:b/>
                <w:bCs/>
                <w:color w:val="000000"/>
                <w:kern w:val="0"/>
                <w:szCs w:val="21"/>
              </w:rPr>
              <w:t>序号</w:t>
            </w:r>
          </w:p>
        </w:tc>
        <w:tc>
          <w:tcPr>
            <w:tcW w:w="1308" w:type="dxa"/>
            <w:tcBorders>
              <w:top w:val="single" w:color="000000" w:sz="4" w:space="0"/>
              <w:left w:val="single" w:color="000000" w:sz="4" w:space="0"/>
              <w:bottom w:val="single" w:color="auto" w:sz="4" w:space="0"/>
              <w:right w:val="single" w:color="000000" w:sz="4" w:space="0"/>
            </w:tcBorders>
            <w:vAlign w:val="center"/>
          </w:tcPr>
          <w:p w14:paraId="23F2D903">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配件名称</w:t>
            </w:r>
          </w:p>
        </w:tc>
        <w:tc>
          <w:tcPr>
            <w:tcW w:w="1416" w:type="dxa"/>
            <w:tcBorders>
              <w:top w:val="single" w:color="000000" w:sz="4" w:space="0"/>
              <w:left w:val="single" w:color="000000" w:sz="4" w:space="0"/>
              <w:bottom w:val="single" w:color="000000" w:sz="4" w:space="0"/>
              <w:right w:val="single" w:color="000000" w:sz="4" w:space="0"/>
            </w:tcBorders>
            <w:vAlign w:val="center"/>
          </w:tcPr>
          <w:p w14:paraId="6389FCC1">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规格型号</w:t>
            </w:r>
          </w:p>
        </w:tc>
        <w:tc>
          <w:tcPr>
            <w:tcW w:w="800" w:type="dxa"/>
            <w:tcBorders>
              <w:top w:val="single" w:color="000000" w:sz="4" w:space="0"/>
              <w:left w:val="single" w:color="000000" w:sz="4" w:space="0"/>
              <w:bottom w:val="single" w:color="000000" w:sz="4" w:space="0"/>
              <w:right w:val="single" w:color="000000" w:sz="4" w:space="0"/>
            </w:tcBorders>
            <w:vAlign w:val="center"/>
          </w:tcPr>
          <w:p w14:paraId="57CD5C90">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预估数量</w:t>
            </w:r>
          </w:p>
        </w:tc>
        <w:tc>
          <w:tcPr>
            <w:tcW w:w="618" w:type="dxa"/>
            <w:tcBorders>
              <w:top w:val="single" w:color="000000" w:sz="4" w:space="0"/>
              <w:left w:val="single" w:color="000000" w:sz="4" w:space="0"/>
              <w:bottom w:val="single" w:color="000000" w:sz="4" w:space="0"/>
              <w:right w:val="single" w:color="000000" w:sz="4" w:space="0"/>
            </w:tcBorders>
            <w:vAlign w:val="center"/>
          </w:tcPr>
          <w:p w14:paraId="33321E53">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单位</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175A6EE0">
            <w:pPr>
              <w:widowControl/>
              <w:snapToGrid w:val="0"/>
              <w:spacing w:line="240" w:lineRule="auto"/>
              <w:ind w:firstLine="0" w:firstLineChars="0"/>
              <w:jc w:val="center"/>
              <w:textAlignment w:val="center"/>
              <w:rPr>
                <w:rFonts w:ascii="宋体" w:hAnsi="宋体" w:cs="宋体"/>
                <w:b/>
                <w:bCs/>
                <w:color w:val="000000"/>
                <w:kern w:val="0"/>
                <w:szCs w:val="21"/>
              </w:rPr>
            </w:pPr>
            <w:r>
              <w:rPr>
                <w:rFonts w:hint="eastAsia" w:ascii="宋体" w:hAnsi="宋体" w:cs="宋体"/>
                <w:b/>
                <w:bCs/>
                <w:color w:val="000000"/>
                <w:kern w:val="0"/>
                <w:szCs w:val="21"/>
              </w:rPr>
              <w:t>最高含税单价限价（元）</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16979675">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备注</w:t>
            </w:r>
          </w:p>
        </w:tc>
      </w:tr>
      <w:tr w14:paraId="56A8BD89">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5ECA495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1</w:t>
            </w:r>
          </w:p>
        </w:tc>
        <w:tc>
          <w:tcPr>
            <w:tcW w:w="1308" w:type="dxa"/>
            <w:tcBorders>
              <w:top w:val="single" w:color="auto" w:sz="4" w:space="0"/>
              <w:left w:val="single" w:color="auto" w:sz="4" w:space="0"/>
              <w:bottom w:val="single" w:color="auto" w:sz="4" w:space="0"/>
              <w:right w:val="single" w:color="auto" w:sz="4" w:space="0"/>
            </w:tcBorders>
            <w:vAlign w:val="center"/>
          </w:tcPr>
          <w:p w14:paraId="61EB6B71">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vAlign w:val="center"/>
          </w:tcPr>
          <w:p w14:paraId="51816CDA">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φ11</w:t>
            </w:r>
            <w:r>
              <w:rPr>
                <w:rFonts w:hint="eastAsia" w:ascii="宋体" w:hAnsi="宋体" w:cs="宋体"/>
                <w:color w:val="000000"/>
                <w:kern w:val="0"/>
                <w:szCs w:val="21"/>
                <w:highlight w:val="none"/>
              </w:rPr>
              <w:t>（1-</w:t>
            </w: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lang w:val="en-US" w:eastAsia="zh-CN"/>
              </w:rPr>
              <w:t>.9</w:t>
            </w:r>
            <w:r>
              <w:rPr>
                <w:rFonts w:hint="eastAsia" w:ascii="宋体" w:hAnsi="宋体" w:cs="宋体"/>
                <w:color w:val="000000"/>
                <w:kern w:val="0"/>
                <w:szCs w:val="21"/>
                <w:highlight w:val="none"/>
              </w:rPr>
              <w:t>米）</w:t>
            </w:r>
          </w:p>
        </w:tc>
        <w:tc>
          <w:tcPr>
            <w:tcW w:w="800" w:type="dxa"/>
            <w:tcBorders>
              <w:top w:val="single" w:color="000000" w:sz="4" w:space="0"/>
              <w:left w:val="single" w:color="000000" w:sz="4" w:space="0"/>
              <w:bottom w:val="single" w:color="000000" w:sz="4" w:space="0"/>
              <w:right w:val="single" w:color="000000" w:sz="4" w:space="0"/>
            </w:tcBorders>
            <w:vAlign w:val="center"/>
          </w:tcPr>
          <w:p w14:paraId="7366EE0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65A76CF8">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7498B85C">
            <w:pPr>
              <w:widowControl/>
              <w:snapToGrid w:val="0"/>
              <w:spacing w:line="240" w:lineRule="auto"/>
              <w:ind w:firstLine="0" w:firstLineChars="0"/>
              <w:jc w:val="center"/>
              <w:textAlignment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17</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334C6CC9">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966DFD0">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1E5563CA">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w:t>
            </w:r>
          </w:p>
        </w:tc>
        <w:tc>
          <w:tcPr>
            <w:tcW w:w="1308" w:type="dxa"/>
            <w:tcBorders>
              <w:top w:val="single" w:color="auto" w:sz="4" w:space="0"/>
              <w:left w:val="single" w:color="auto" w:sz="4" w:space="0"/>
              <w:bottom w:val="single" w:color="auto" w:sz="4" w:space="0"/>
              <w:right w:val="single" w:color="auto" w:sz="4" w:space="0"/>
            </w:tcBorders>
            <w:vAlign w:val="center"/>
          </w:tcPr>
          <w:p w14:paraId="7A3735DF">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vAlign w:val="center"/>
          </w:tcPr>
          <w:p w14:paraId="22C8BBB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5.9</w:t>
            </w:r>
            <w:r>
              <w:rPr>
                <w:rFonts w:hint="eastAsia" w:ascii="宋体" w:hAnsi="宋体" w:cs="宋体"/>
                <w:color w:val="000000"/>
                <w:kern w:val="0"/>
                <w:szCs w:val="21"/>
                <w:highlight w:val="none"/>
              </w:rPr>
              <w:t>米）</w:t>
            </w:r>
          </w:p>
        </w:tc>
        <w:tc>
          <w:tcPr>
            <w:tcW w:w="800" w:type="dxa"/>
            <w:tcBorders>
              <w:top w:val="single" w:color="000000" w:sz="4" w:space="0"/>
              <w:left w:val="single" w:color="000000" w:sz="4" w:space="0"/>
              <w:bottom w:val="single" w:color="000000" w:sz="4" w:space="0"/>
              <w:right w:val="single" w:color="000000" w:sz="4" w:space="0"/>
            </w:tcBorders>
            <w:vAlign w:val="center"/>
          </w:tcPr>
          <w:p w14:paraId="5DC84637">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56ABBC9B">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63FE7E8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0C84E12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0030E4C0">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74EDF946">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w:t>
            </w:r>
          </w:p>
        </w:tc>
        <w:tc>
          <w:tcPr>
            <w:tcW w:w="1308" w:type="dxa"/>
            <w:tcBorders>
              <w:top w:val="single" w:color="auto" w:sz="4" w:space="0"/>
              <w:left w:val="single" w:color="auto" w:sz="4" w:space="0"/>
              <w:bottom w:val="single" w:color="auto" w:sz="4" w:space="0"/>
              <w:right w:val="single" w:color="auto" w:sz="4" w:space="0"/>
            </w:tcBorders>
            <w:vAlign w:val="center"/>
          </w:tcPr>
          <w:p w14:paraId="3277482F">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vAlign w:val="center"/>
          </w:tcPr>
          <w:p w14:paraId="397259CE">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φ11（</w:t>
            </w:r>
            <w:r>
              <w:rPr>
                <w:rFonts w:hint="eastAsia" w:ascii="宋体" w:hAnsi="宋体" w:cs="宋体"/>
                <w:color w:val="000000"/>
                <w:kern w:val="0"/>
                <w:szCs w:val="21"/>
                <w:highlight w:val="none"/>
                <w:lang w:val="en-US" w:eastAsia="zh-CN"/>
              </w:rPr>
              <w:t>6米及以上</w:t>
            </w:r>
            <w:r>
              <w:rPr>
                <w:rFonts w:hint="eastAsia" w:ascii="宋体" w:hAnsi="宋体" w:cs="宋体"/>
                <w:color w:val="000000"/>
                <w:kern w:val="0"/>
                <w:szCs w:val="21"/>
                <w:highlight w:val="none"/>
              </w:rPr>
              <w:t>）</w:t>
            </w:r>
          </w:p>
        </w:tc>
        <w:tc>
          <w:tcPr>
            <w:tcW w:w="800" w:type="dxa"/>
            <w:tcBorders>
              <w:top w:val="single" w:color="000000" w:sz="4" w:space="0"/>
              <w:left w:val="single" w:color="000000" w:sz="4" w:space="0"/>
              <w:bottom w:val="single" w:color="000000" w:sz="4" w:space="0"/>
              <w:right w:val="single" w:color="000000" w:sz="4" w:space="0"/>
            </w:tcBorders>
            <w:vAlign w:val="center"/>
          </w:tcPr>
          <w:p w14:paraId="720E342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7C2B7BD4">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03BE28E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B8F75F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9CC43E9">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3BB0E64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4</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603155BE">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shd w:val="clear" w:color="auto" w:fill="auto"/>
            <w:vAlign w:val="center"/>
          </w:tcPr>
          <w:p w14:paraId="4E83A04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530E6535">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3C6E0EE6">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7ACE047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18</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9707B8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CEFF343">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1123C48A">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5</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6C4E7849">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shd w:val="clear" w:color="auto" w:fill="auto"/>
            <w:vAlign w:val="center"/>
          </w:tcPr>
          <w:p w14:paraId="76E0961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F1CE031">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360FCB39">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1BE7F1E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13</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69AD257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06E9737">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auto" w:sz="4" w:space="0"/>
              <w:bottom w:val="single" w:color="auto" w:sz="4" w:space="0"/>
              <w:right w:val="single" w:color="auto" w:sz="4" w:space="0"/>
            </w:tcBorders>
            <w:noWrap/>
            <w:vAlign w:val="center"/>
          </w:tcPr>
          <w:p w14:paraId="0FE89426">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6</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20DC5B2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auto" w:sz="4" w:space="0"/>
              <w:bottom w:val="single" w:color="000000" w:sz="4" w:space="0"/>
              <w:right w:val="single" w:color="000000" w:sz="4" w:space="0"/>
            </w:tcBorders>
            <w:shd w:val="clear" w:color="auto" w:fill="auto"/>
            <w:vAlign w:val="center"/>
          </w:tcPr>
          <w:p w14:paraId="5D27C39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4E4C5FE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4DA4FB8E">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4F0D2D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36A7B808">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0128A2C7">
        <w:tblPrEx>
          <w:tblCellMar>
            <w:top w:w="0" w:type="dxa"/>
            <w:left w:w="108" w:type="dxa"/>
            <w:bottom w:w="0" w:type="dxa"/>
            <w:right w:w="108" w:type="dxa"/>
          </w:tblCellMar>
        </w:tblPrEx>
        <w:trPr>
          <w:cantSplit/>
          <w:trHeight w:val="340" w:hRule="atLeast"/>
          <w:jc w:val="center"/>
        </w:trPr>
        <w:tc>
          <w:tcPr>
            <w:tcW w:w="688" w:type="dxa"/>
            <w:tcBorders>
              <w:top w:val="single" w:color="auto" w:sz="4" w:space="0"/>
              <w:left w:val="single" w:color="000000" w:sz="4" w:space="0"/>
              <w:bottom w:val="single" w:color="000000" w:sz="4" w:space="0"/>
              <w:right w:val="single" w:color="000000" w:sz="4" w:space="0"/>
            </w:tcBorders>
            <w:noWrap/>
            <w:vAlign w:val="center"/>
          </w:tcPr>
          <w:p w14:paraId="5A5115DD">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7</w:t>
            </w:r>
          </w:p>
        </w:tc>
        <w:tc>
          <w:tcPr>
            <w:tcW w:w="1308" w:type="dxa"/>
            <w:tcBorders>
              <w:top w:val="single" w:color="auto" w:sz="4" w:space="0"/>
              <w:left w:val="single" w:color="000000" w:sz="4" w:space="0"/>
              <w:bottom w:val="single" w:color="000000" w:sz="4" w:space="0"/>
              <w:right w:val="single" w:color="000000" w:sz="4" w:space="0"/>
            </w:tcBorders>
            <w:vAlign w:val="center"/>
          </w:tcPr>
          <w:p w14:paraId="6AADE05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432DEEE6">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74F96D1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6954609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42266DD9">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20</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176D2E61">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745D013D">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1F5C43C6">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8</w:t>
            </w:r>
          </w:p>
        </w:tc>
        <w:tc>
          <w:tcPr>
            <w:tcW w:w="1308" w:type="dxa"/>
            <w:tcBorders>
              <w:top w:val="single" w:color="000000" w:sz="4" w:space="0"/>
              <w:left w:val="single" w:color="000000" w:sz="4" w:space="0"/>
              <w:bottom w:val="single" w:color="000000" w:sz="4" w:space="0"/>
              <w:right w:val="single" w:color="000000" w:sz="4" w:space="0"/>
            </w:tcBorders>
            <w:vAlign w:val="center"/>
          </w:tcPr>
          <w:p w14:paraId="44244FF8">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427ECC2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37F7890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noWrap/>
            <w:vAlign w:val="center"/>
          </w:tcPr>
          <w:p w14:paraId="36EF3B6D">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1C28F3A3">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14</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0C8D39D5">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9CE8F0F">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4C57E361">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9</w:t>
            </w:r>
          </w:p>
        </w:tc>
        <w:tc>
          <w:tcPr>
            <w:tcW w:w="1308" w:type="dxa"/>
            <w:tcBorders>
              <w:top w:val="single" w:color="000000" w:sz="4" w:space="0"/>
              <w:left w:val="single" w:color="000000" w:sz="4" w:space="0"/>
              <w:bottom w:val="single" w:color="000000" w:sz="4" w:space="0"/>
              <w:right w:val="single" w:color="000000" w:sz="4" w:space="0"/>
            </w:tcBorders>
            <w:vAlign w:val="center"/>
          </w:tcPr>
          <w:p w14:paraId="36EA640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1FAF9D27">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10C3BFB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noWrap/>
            <w:vAlign w:val="center"/>
          </w:tcPr>
          <w:p w14:paraId="518DDCBF">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CFB1F1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12.5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63B9110">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99B5C8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759ED99A">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10</w:t>
            </w:r>
          </w:p>
        </w:tc>
        <w:tc>
          <w:tcPr>
            <w:tcW w:w="1308" w:type="dxa"/>
            <w:tcBorders>
              <w:top w:val="single" w:color="000000" w:sz="4" w:space="0"/>
              <w:left w:val="single" w:color="000000" w:sz="4" w:space="0"/>
              <w:bottom w:val="single" w:color="000000" w:sz="4" w:space="0"/>
              <w:right w:val="single" w:color="000000" w:sz="4" w:space="0"/>
            </w:tcBorders>
            <w:vAlign w:val="center"/>
          </w:tcPr>
          <w:p w14:paraId="7BD3025C">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740BA22E">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396ED2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noWrap/>
            <w:vAlign w:val="center"/>
          </w:tcPr>
          <w:p w14:paraId="795F1A08">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30DC8D1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10081CA1">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72398E4">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EB5DB7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w:t>
            </w:r>
          </w:p>
        </w:tc>
        <w:tc>
          <w:tcPr>
            <w:tcW w:w="1308" w:type="dxa"/>
            <w:tcBorders>
              <w:top w:val="single" w:color="000000" w:sz="4" w:space="0"/>
              <w:left w:val="single" w:color="000000" w:sz="4" w:space="0"/>
              <w:bottom w:val="single" w:color="000000" w:sz="4" w:space="0"/>
              <w:right w:val="single" w:color="000000" w:sz="4" w:space="0"/>
            </w:tcBorders>
            <w:vAlign w:val="center"/>
          </w:tcPr>
          <w:p w14:paraId="2476C1E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7782B7C6">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AF6E11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noWrap/>
            <w:vAlign w:val="center"/>
          </w:tcPr>
          <w:p w14:paraId="35DD06CB">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B78FFB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0C0D285">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06E9917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D4E721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12</w:t>
            </w:r>
          </w:p>
        </w:tc>
        <w:tc>
          <w:tcPr>
            <w:tcW w:w="1308" w:type="dxa"/>
            <w:tcBorders>
              <w:top w:val="single" w:color="000000" w:sz="4" w:space="0"/>
              <w:left w:val="single" w:color="000000" w:sz="4" w:space="0"/>
              <w:bottom w:val="single" w:color="000000" w:sz="4" w:space="0"/>
              <w:right w:val="single" w:color="000000" w:sz="4" w:space="0"/>
            </w:tcBorders>
            <w:vAlign w:val="center"/>
          </w:tcPr>
          <w:p w14:paraId="18B8785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5792187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2678F064">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noWrap/>
            <w:vAlign w:val="center"/>
          </w:tcPr>
          <w:p w14:paraId="5B6C845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3E24AEC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13</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36EF14F3">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CEBCA8C">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7C0D933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13</w:t>
            </w:r>
          </w:p>
        </w:tc>
        <w:tc>
          <w:tcPr>
            <w:tcW w:w="1308" w:type="dxa"/>
            <w:tcBorders>
              <w:top w:val="single" w:color="000000" w:sz="4" w:space="0"/>
              <w:left w:val="single" w:color="000000" w:sz="4" w:space="0"/>
              <w:bottom w:val="single" w:color="000000" w:sz="4" w:space="0"/>
              <w:right w:val="single" w:color="000000" w:sz="4" w:space="0"/>
            </w:tcBorders>
            <w:vAlign w:val="center"/>
          </w:tcPr>
          <w:p w14:paraId="1720EB8B">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3CE6961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7.5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20011CF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075C751B">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vAlign w:val="center"/>
          </w:tcPr>
          <w:p w14:paraId="79CFD40B">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28</w:t>
            </w:r>
          </w:p>
        </w:tc>
        <w:tc>
          <w:tcPr>
            <w:tcW w:w="3347" w:type="dxa"/>
            <w:tcBorders>
              <w:top w:val="single" w:color="000000" w:sz="4" w:space="0"/>
              <w:left w:val="single" w:color="000000" w:sz="4" w:space="0"/>
              <w:bottom w:val="single" w:color="000000" w:sz="4" w:space="0"/>
              <w:right w:val="single" w:color="000000" w:sz="4" w:space="0"/>
            </w:tcBorders>
            <w:vAlign w:val="center"/>
          </w:tcPr>
          <w:p w14:paraId="7A903041">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08C21BA">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AABA3F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14</w:t>
            </w:r>
          </w:p>
        </w:tc>
        <w:tc>
          <w:tcPr>
            <w:tcW w:w="1308" w:type="dxa"/>
            <w:tcBorders>
              <w:top w:val="single" w:color="000000" w:sz="4" w:space="0"/>
              <w:left w:val="single" w:color="000000" w:sz="4" w:space="0"/>
              <w:bottom w:val="single" w:color="000000" w:sz="4" w:space="0"/>
              <w:right w:val="single" w:color="000000" w:sz="4" w:space="0"/>
            </w:tcBorders>
            <w:vAlign w:val="center"/>
          </w:tcPr>
          <w:p w14:paraId="2A9F35C5">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0B01AB5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17.5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1ECA5C6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4D803B2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F480765">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16</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A1F695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1AF6550">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6EDD30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15</w:t>
            </w:r>
          </w:p>
        </w:tc>
        <w:tc>
          <w:tcPr>
            <w:tcW w:w="1308" w:type="dxa"/>
            <w:tcBorders>
              <w:top w:val="single" w:color="000000" w:sz="4" w:space="0"/>
              <w:left w:val="single" w:color="000000" w:sz="4" w:space="0"/>
              <w:bottom w:val="single" w:color="000000" w:sz="4" w:space="0"/>
              <w:right w:val="single" w:color="000000" w:sz="4" w:space="0"/>
            </w:tcBorders>
            <w:vAlign w:val="center"/>
          </w:tcPr>
          <w:p w14:paraId="73622C28">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29B0622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17.5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00BD0B6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41C3798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786472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14</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6C59DCE">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EBF6B1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ECB6B3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16</w:t>
            </w:r>
          </w:p>
        </w:tc>
        <w:tc>
          <w:tcPr>
            <w:tcW w:w="1308" w:type="dxa"/>
            <w:tcBorders>
              <w:top w:val="single" w:color="000000" w:sz="4" w:space="0"/>
              <w:left w:val="single" w:color="000000" w:sz="4" w:space="0"/>
              <w:bottom w:val="single" w:color="000000" w:sz="4" w:space="0"/>
              <w:right w:val="single" w:color="000000" w:sz="4" w:space="0"/>
            </w:tcBorders>
            <w:vAlign w:val="center"/>
          </w:tcPr>
          <w:p w14:paraId="5D405151">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0636AF3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9.5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2F8BAE9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5C2E0FE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40BC7AAD">
            <w:pPr>
              <w:widowControl/>
              <w:snapToGrid w:val="0"/>
              <w:spacing w:line="240" w:lineRule="auto"/>
              <w:ind w:firstLine="0" w:firstLineChars="0"/>
              <w:jc w:val="center"/>
              <w:textAlignment w:val="center"/>
              <w:rPr>
                <w:rFonts w:hint="default" w:ascii="宋体" w:hAnsi="宋体" w:cs="宋体"/>
                <w:color w:val="000000"/>
                <w:kern w:val="0"/>
                <w:szCs w:val="21"/>
                <w:highlight w:val="none"/>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lang w:val="en-US" w:eastAsia="zh-CN"/>
              </w:rPr>
              <w:t>7</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676DE6B">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008BB3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C2EFC0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17</w:t>
            </w:r>
          </w:p>
        </w:tc>
        <w:tc>
          <w:tcPr>
            <w:tcW w:w="1308" w:type="dxa"/>
            <w:tcBorders>
              <w:top w:val="single" w:color="000000" w:sz="4" w:space="0"/>
              <w:left w:val="single" w:color="000000" w:sz="4" w:space="0"/>
              <w:bottom w:val="single" w:color="000000" w:sz="4" w:space="0"/>
              <w:right w:val="single" w:color="000000" w:sz="4" w:space="0"/>
            </w:tcBorders>
            <w:vAlign w:val="center"/>
          </w:tcPr>
          <w:p w14:paraId="10797E36">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20FE8093">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19.5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B975A1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1BB7DB83">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54516114">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24</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537C8E0">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216D876C">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5A244AF0">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18</w:t>
            </w:r>
          </w:p>
        </w:tc>
        <w:tc>
          <w:tcPr>
            <w:tcW w:w="1308" w:type="dxa"/>
            <w:tcBorders>
              <w:top w:val="single" w:color="000000" w:sz="4" w:space="0"/>
              <w:left w:val="single" w:color="000000" w:sz="4" w:space="0"/>
              <w:bottom w:val="single" w:color="000000" w:sz="4" w:space="0"/>
              <w:right w:val="single" w:color="000000" w:sz="4" w:space="0"/>
            </w:tcBorders>
            <w:vAlign w:val="center"/>
          </w:tcPr>
          <w:p w14:paraId="14BD73A6">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7CFAA47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19.5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5336A42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3898E3A6">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23C4D19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18</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6605E973">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7329B7FA">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C922B0E">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19</w:t>
            </w:r>
          </w:p>
        </w:tc>
        <w:tc>
          <w:tcPr>
            <w:tcW w:w="1308" w:type="dxa"/>
            <w:tcBorders>
              <w:top w:val="single" w:color="000000" w:sz="4" w:space="0"/>
              <w:left w:val="single" w:color="000000" w:sz="4" w:space="0"/>
              <w:bottom w:val="single" w:color="000000" w:sz="4" w:space="0"/>
              <w:right w:val="single" w:color="000000" w:sz="4" w:space="0"/>
            </w:tcBorders>
            <w:vAlign w:val="center"/>
          </w:tcPr>
          <w:p w14:paraId="53C7D552">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C9C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461181B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4F1AF4B9">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74A9ABFB">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6A92491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A326AC4">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CBA69D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20</w:t>
            </w:r>
          </w:p>
        </w:tc>
        <w:tc>
          <w:tcPr>
            <w:tcW w:w="1308" w:type="dxa"/>
            <w:tcBorders>
              <w:top w:val="single" w:color="000000" w:sz="4" w:space="0"/>
              <w:left w:val="single" w:color="000000" w:sz="4" w:space="0"/>
              <w:bottom w:val="single" w:color="000000" w:sz="4" w:space="0"/>
              <w:right w:val="single" w:color="000000" w:sz="4" w:space="0"/>
            </w:tcBorders>
            <w:vAlign w:val="center"/>
          </w:tcPr>
          <w:p w14:paraId="5C2C649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1B6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0322D96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798231BB">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7DD05155">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29</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349DE7B0">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0DDB10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305A214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21</w:t>
            </w:r>
          </w:p>
        </w:tc>
        <w:tc>
          <w:tcPr>
            <w:tcW w:w="1308" w:type="dxa"/>
            <w:tcBorders>
              <w:top w:val="single" w:color="000000" w:sz="4" w:space="0"/>
              <w:left w:val="single" w:color="000000" w:sz="4" w:space="0"/>
              <w:bottom w:val="single" w:color="000000" w:sz="4" w:space="0"/>
              <w:right w:val="single" w:color="000000" w:sz="4" w:space="0"/>
            </w:tcBorders>
            <w:vAlign w:val="center"/>
          </w:tcPr>
          <w:p w14:paraId="468D647F">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D60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2BD9A3E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0D393682">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6932D88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59206F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21EBCA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3EBBDC4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22</w:t>
            </w:r>
          </w:p>
        </w:tc>
        <w:tc>
          <w:tcPr>
            <w:tcW w:w="1308" w:type="dxa"/>
            <w:tcBorders>
              <w:top w:val="single" w:color="000000" w:sz="4" w:space="0"/>
              <w:left w:val="single" w:color="000000" w:sz="4" w:space="0"/>
              <w:bottom w:val="single" w:color="000000" w:sz="4" w:space="0"/>
              <w:right w:val="single" w:color="000000" w:sz="4" w:space="0"/>
            </w:tcBorders>
            <w:vAlign w:val="center"/>
          </w:tcPr>
          <w:p w14:paraId="11F08A1E">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02F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0FF195B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381E5803">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09131E2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52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1137B6C">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224AFFF">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D5CD1A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23</w:t>
            </w:r>
          </w:p>
        </w:tc>
        <w:tc>
          <w:tcPr>
            <w:tcW w:w="1308" w:type="dxa"/>
            <w:tcBorders>
              <w:top w:val="single" w:color="000000" w:sz="4" w:space="0"/>
              <w:left w:val="single" w:color="000000" w:sz="4" w:space="0"/>
              <w:bottom w:val="single" w:color="000000" w:sz="4" w:space="0"/>
              <w:right w:val="single" w:color="000000" w:sz="4" w:space="0"/>
            </w:tcBorders>
            <w:vAlign w:val="center"/>
          </w:tcPr>
          <w:p w14:paraId="0FB6EBA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129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13E5A763">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1A0D5F9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4BDFC1E3">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40</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0220CF7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DD6CF90">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950D90B">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24</w:t>
            </w:r>
          </w:p>
        </w:tc>
        <w:tc>
          <w:tcPr>
            <w:tcW w:w="1308" w:type="dxa"/>
            <w:tcBorders>
              <w:top w:val="single" w:color="000000" w:sz="4" w:space="0"/>
              <w:left w:val="single" w:color="000000" w:sz="4" w:space="0"/>
              <w:bottom w:val="single" w:color="000000" w:sz="4" w:space="0"/>
              <w:right w:val="single" w:color="000000" w:sz="4" w:space="0"/>
            </w:tcBorders>
            <w:vAlign w:val="center"/>
          </w:tcPr>
          <w:p w14:paraId="14546FBD">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812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3AB24C1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71237B7A">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57D14D8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30</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2A5E9A26">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9A07A42">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3E852414">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25</w:t>
            </w:r>
          </w:p>
        </w:tc>
        <w:tc>
          <w:tcPr>
            <w:tcW w:w="1308" w:type="dxa"/>
            <w:tcBorders>
              <w:top w:val="single" w:color="000000" w:sz="4" w:space="0"/>
              <w:left w:val="single" w:color="000000" w:sz="4" w:space="0"/>
              <w:bottom w:val="single" w:color="000000" w:sz="4" w:space="0"/>
              <w:right w:val="single" w:color="000000" w:sz="4" w:space="0"/>
            </w:tcBorders>
            <w:vAlign w:val="center"/>
          </w:tcPr>
          <w:p w14:paraId="05D2791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70A94873">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φ26</w:t>
            </w:r>
          </w:p>
        </w:tc>
        <w:tc>
          <w:tcPr>
            <w:tcW w:w="800" w:type="dxa"/>
            <w:tcBorders>
              <w:top w:val="single" w:color="000000" w:sz="4" w:space="0"/>
              <w:left w:val="single" w:color="000000" w:sz="4" w:space="0"/>
              <w:bottom w:val="single" w:color="000000" w:sz="4" w:space="0"/>
              <w:right w:val="single" w:color="000000" w:sz="4" w:space="0"/>
            </w:tcBorders>
            <w:vAlign w:val="center"/>
          </w:tcPr>
          <w:p w14:paraId="3879B42D">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20</w:t>
            </w:r>
          </w:p>
        </w:tc>
        <w:tc>
          <w:tcPr>
            <w:tcW w:w="618" w:type="dxa"/>
            <w:tcBorders>
              <w:top w:val="single" w:color="000000" w:sz="4" w:space="0"/>
              <w:left w:val="single" w:color="000000" w:sz="4" w:space="0"/>
              <w:bottom w:val="single" w:color="000000" w:sz="4" w:space="0"/>
              <w:right w:val="single" w:color="000000" w:sz="4" w:space="0"/>
            </w:tcBorders>
            <w:vAlign w:val="center"/>
          </w:tcPr>
          <w:p w14:paraId="46A2126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5D3F922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80</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13A28CB">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压制</w:t>
            </w:r>
            <w:r>
              <w:rPr>
                <w:rFonts w:hint="eastAsia" w:ascii="宋体" w:hAnsi="宋体" w:cs="宋体"/>
                <w:color w:val="000000"/>
                <w:kern w:val="0"/>
                <w:szCs w:val="21"/>
                <w:highlight w:val="none"/>
              </w:rPr>
              <w:t>索具</w:t>
            </w:r>
            <w:r>
              <w:rPr>
                <w:rFonts w:hint="eastAsia"/>
                <w:highlight w:val="none"/>
              </w:rPr>
              <w:t>按索具加工完以后的长度结算</w:t>
            </w:r>
          </w:p>
        </w:tc>
      </w:tr>
      <w:tr w14:paraId="3F30CD43">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4E79FD0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26</w:t>
            </w:r>
          </w:p>
        </w:tc>
        <w:tc>
          <w:tcPr>
            <w:tcW w:w="1308" w:type="dxa"/>
            <w:tcBorders>
              <w:top w:val="single" w:color="000000" w:sz="4" w:space="0"/>
              <w:left w:val="single" w:color="000000" w:sz="4" w:space="0"/>
              <w:bottom w:val="single" w:color="000000" w:sz="4" w:space="0"/>
              <w:right w:val="single" w:color="000000" w:sz="4" w:space="0"/>
            </w:tcBorders>
            <w:vAlign w:val="center"/>
          </w:tcPr>
          <w:p w14:paraId="0C5DE503">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54BF68F8">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7FBC0A3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1A09F92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01BDDE0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75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59D3A379">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A2AFF7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4D24039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27</w:t>
            </w:r>
          </w:p>
        </w:tc>
        <w:tc>
          <w:tcPr>
            <w:tcW w:w="1308" w:type="dxa"/>
            <w:tcBorders>
              <w:top w:val="single" w:color="000000" w:sz="4" w:space="0"/>
              <w:left w:val="single" w:color="000000" w:sz="4" w:space="0"/>
              <w:bottom w:val="single" w:color="000000" w:sz="4" w:space="0"/>
              <w:right w:val="single" w:color="000000" w:sz="4" w:space="0"/>
            </w:tcBorders>
            <w:vAlign w:val="center"/>
          </w:tcPr>
          <w:p w14:paraId="280F495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30C02E06">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D6048D7">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4C955027">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638DEDF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56</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6F0B692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052A09C">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7439C5C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28</w:t>
            </w:r>
          </w:p>
        </w:tc>
        <w:tc>
          <w:tcPr>
            <w:tcW w:w="1308" w:type="dxa"/>
            <w:tcBorders>
              <w:top w:val="single" w:color="000000" w:sz="4" w:space="0"/>
              <w:left w:val="single" w:color="000000" w:sz="4" w:space="0"/>
              <w:bottom w:val="single" w:color="000000" w:sz="4" w:space="0"/>
              <w:right w:val="single" w:color="000000" w:sz="4" w:space="0"/>
            </w:tcBorders>
            <w:vAlign w:val="center"/>
          </w:tcPr>
          <w:p w14:paraId="771AC7C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218DFE58">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vAlign w:val="center"/>
          </w:tcPr>
          <w:p w14:paraId="52446C8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0B8AD9C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61FCCC34">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38</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07B73A8">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2A7AEC7E">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105D8678">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29</w:t>
            </w:r>
          </w:p>
        </w:tc>
        <w:tc>
          <w:tcPr>
            <w:tcW w:w="1308" w:type="dxa"/>
            <w:tcBorders>
              <w:top w:val="single" w:color="000000" w:sz="4" w:space="0"/>
              <w:left w:val="single" w:color="000000" w:sz="4" w:space="0"/>
              <w:bottom w:val="single" w:color="000000" w:sz="4" w:space="0"/>
              <w:right w:val="single" w:color="000000" w:sz="4" w:space="0"/>
            </w:tcBorders>
            <w:vAlign w:val="center"/>
          </w:tcPr>
          <w:p w14:paraId="391DC6B7">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6CA83C8E">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φ30</w:t>
            </w:r>
          </w:p>
        </w:tc>
        <w:tc>
          <w:tcPr>
            <w:tcW w:w="800" w:type="dxa"/>
            <w:tcBorders>
              <w:top w:val="single" w:color="000000" w:sz="4" w:space="0"/>
              <w:left w:val="single" w:color="000000" w:sz="4" w:space="0"/>
              <w:bottom w:val="single" w:color="000000" w:sz="4" w:space="0"/>
              <w:right w:val="single" w:color="000000" w:sz="4" w:space="0"/>
            </w:tcBorders>
            <w:vAlign w:val="center"/>
          </w:tcPr>
          <w:p w14:paraId="1481E978">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30</w:t>
            </w:r>
          </w:p>
        </w:tc>
        <w:tc>
          <w:tcPr>
            <w:tcW w:w="618" w:type="dxa"/>
            <w:tcBorders>
              <w:top w:val="single" w:color="000000" w:sz="4" w:space="0"/>
              <w:left w:val="single" w:color="000000" w:sz="4" w:space="0"/>
              <w:bottom w:val="single" w:color="000000" w:sz="4" w:space="0"/>
              <w:right w:val="single" w:color="000000" w:sz="4" w:space="0"/>
            </w:tcBorders>
            <w:vAlign w:val="center"/>
          </w:tcPr>
          <w:p w14:paraId="2E2C2D07">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3367D870">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126</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607B6E3D">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84D19BE">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37D20E79">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30</w:t>
            </w:r>
          </w:p>
        </w:tc>
        <w:tc>
          <w:tcPr>
            <w:tcW w:w="1308" w:type="dxa"/>
            <w:tcBorders>
              <w:top w:val="single" w:color="000000" w:sz="4" w:space="0"/>
              <w:left w:val="single" w:color="000000" w:sz="4" w:space="0"/>
              <w:bottom w:val="single" w:color="000000" w:sz="4" w:space="0"/>
              <w:right w:val="single" w:color="000000" w:sz="4" w:space="0"/>
            </w:tcBorders>
            <w:vAlign w:val="center"/>
          </w:tcPr>
          <w:p w14:paraId="5668CC95">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vAlign w:val="center"/>
          </w:tcPr>
          <w:p w14:paraId="1A8A285B">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1-2.9米</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800" w:type="dxa"/>
            <w:tcBorders>
              <w:top w:val="single" w:color="000000" w:sz="4" w:space="0"/>
              <w:left w:val="single" w:color="000000" w:sz="4" w:space="0"/>
              <w:bottom w:val="single" w:color="000000" w:sz="4" w:space="0"/>
              <w:right w:val="single" w:color="000000" w:sz="4" w:space="0"/>
            </w:tcBorders>
            <w:vAlign w:val="center"/>
          </w:tcPr>
          <w:p w14:paraId="37248665">
            <w:pPr>
              <w:widowControl/>
              <w:snapToGrid w:val="0"/>
              <w:spacing w:line="240" w:lineRule="auto"/>
              <w:ind w:firstLine="0" w:firstLineChars="0"/>
              <w:jc w:val="center"/>
              <w:textAlignment w:val="center"/>
              <w:rPr>
                <w:rFonts w:hint="default" w:ascii="宋体" w:hAnsi="宋体" w:cs="宋体"/>
                <w:color w:val="000000"/>
                <w:kern w:val="0"/>
                <w:szCs w:val="21"/>
                <w:highlight w:val="none"/>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lang w:val="en-US" w:eastAsia="zh-CN"/>
              </w:rPr>
              <w:t>0</w:t>
            </w:r>
          </w:p>
        </w:tc>
        <w:tc>
          <w:tcPr>
            <w:tcW w:w="618" w:type="dxa"/>
            <w:tcBorders>
              <w:top w:val="single" w:color="000000" w:sz="4" w:space="0"/>
              <w:left w:val="single" w:color="000000" w:sz="4" w:space="0"/>
              <w:bottom w:val="single" w:color="000000" w:sz="4" w:space="0"/>
              <w:right w:val="single" w:color="000000" w:sz="4" w:space="0"/>
            </w:tcBorders>
            <w:vAlign w:val="center"/>
          </w:tcPr>
          <w:p w14:paraId="4105B6C2">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10DA94A8">
            <w:pPr>
              <w:widowControl/>
              <w:snapToGrid w:val="0"/>
              <w:spacing w:line="240" w:lineRule="auto"/>
              <w:ind w:firstLine="0" w:firstLineChars="0"/>
              <w:jc w:val="center"/>
              <w:textAlignment w:val="center"/>
              <w:rPr>
                <w:rFonts w:hint="default" w:ascii="宋体" w:hAnsi="宋体" w:cs="宋体"/>
                <w:color w:val="000000"/>
                <w:kern w:val="0"/>
                <w:szCs w:val="21"/>
                <w:highlight w:val="none"/>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lang w:val="en-US" w:eastAsia="zh-CN"/>
              </w:rPr>
              <w:t>25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0F7DA52F">
            <w:pPr>
              <w:widowControl/>
              <w:snapToGrid w:val="0"/>
              <w:spacing w:line="240" w:lineRule="auto"/>
              <w:ind w:firstLine="0" w:firstLineChars="0"/>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4086E24F">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6D3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31</w:t>
            </w:r>
          </w:p>
        </w:tc>
        <w:tc>
          <w:tcPr>
            <w:tcW w:w="1308" w:type="dxa"/>
            <w:tcBorders>
              <w:top w:val="single" w:color="000000" w:sz="4" w:space="0"/>
              <w:left w:val="single" w:color="000000" w:sz="4" w:space="0"/>
              <w:bottom w:val="single" w:color="000000" w:sz="4" w:space="0"/>
              <w:right w:val="single" w:color="000000" w:sz="4" w:space="0"/>
            </w:tcBorders>
            <w:vAlign w:val="center"/>
          </w:tcPr>
          <w:p w14:paraId="35E2298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11DB">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3-5.9米</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800" w:type="dxa"/>
            <w:tcBorders>
              <w:top w:val="single" w:color="000000" w:sz="4" w:space="0"/>
              <w:left w:val="single" w:color="000000" w:sz="4" w:space="0"/>
              <w:bottom w:val="single" w:color="000000" w:sz="4" w:space="0"/>
              <w:right w:val="single" w:color="000000" w:sz="4" w:space="0"/>
            </w:tcBorders>
            <w:vAlign w:val="center"/>
          </w:tcPr>
          <w:p w14:paraId="523E326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30</w:t>
            </w:r>
          </w:p>
        </w:tc>
        <w:tc>
          <w:tcPr>
            <w:tcW w:w="618" w:type="dxa"/>
            <w:tcBorders>
              <w:top w:val="single" w:color="000000" w:sz="4" w:space="0"/>
              <w:left w:val="single" w:color="000000" w:sz="4" w:space="0"/>
              <w:bottom w:val="single" w:color="000000" w:sz="4" w:space="0"/>
              <w:right w:val="single" w:color="000000" w:sz="4" w:space="0"/>
            </w:tcBorders>
            <w:vAlign w:val="center"/>
          </w:tcPr>
          <w:p w14:paraId="3CAD4714">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0EB8B427">
            <w:pPr>
              <w:widowControl/>
              <w:snapToGrid w:val="0"/>
              <w:spacing w:line="240" w:lineRule="auto"/>
              <w:ind w:firstLine="0" w:firstLineChars="0"/>
              <w:jc w:val="center"/>
              <w:textAlignment w:val="center"/>
              <w:rPr>
                <w:rFonts w:hint="default"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7E4589D2">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0B512764">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A7B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32</w:t>
            </w:r>
          </w:p>
        </w:tc>
        <w:tc>
          <w:tcPr>
            <w:tcW w:w="1308" w:type="dxa"/>
            <w:tcBorders>
              <w:top w:val="single" w:color="000000" w:sz="4" w:space="0"/>
              <w:left w:val="single" w:color="000000" w:sz="4" w:space="0"/>
              <w:bottom w:val="single" w:color="000000" w:sz="4" w:space="0"/>
              <w:right w:val="single" w:color="000000" w:sz="4" w:space="0"/>
            </w:tcBorders>
            <w:vAlign w:val="center"/>
          </w:tcPr>
          <w:p w14:paraId="4E0FD2C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9F6E">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6米以上</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800" w:type="dxa"/>
            <w:tcBorders>
              <w:top w:val="single" w:color="000000" w:sz="4" w:space="0"/>
              <w:left w:val="single" w:color="000000" w:sz="4" w:space="0"/>
              <w:bottom w:val="single" w:color="000000" w:sz="4" w:space="0"/>
              <w:right w:val="single" w:color="000000" w:sz="4" w:space="0"/>
            </w:tcBorders>
            <w:vAlign w:val="center"/>
          </w:tcPr>
          <w:p w14:paraId="2E1F8E0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30</w:t>
            </w:r>
          </w:p>
        </w:tc>
        <w:tc>
          <w:tcPr>
            <w:tcW w:w="618" w:type="dxa"/>
            <w:tcBorders>
              <w:top w:val="single" w:color="000000" w:sz="4" w:space="0"/>
              <w:left w:val="single" w:color="000000" w:sz="4" w:space="0"/>
              <w:bottom w:val="single" w:color="000000" w:sz="4" w:space="0"/>
              <w:right w:val="single" w:color="000000" w:sz="4" w:space="0"/>
            </w:tcBorders>
            <w:vAlign w:val="center"/>
          </w:tcPr>
          <w:p w14:paraId="50584F2C">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5FDA2A30">
            <w:pPr>
              <w:widowControl/>
              <w:snapToGrid w:val="0"/>
              <w:spacing w:line="240" w:lineRule="auto"/>
              <w:ind w:firstLine="0" w:firstLineChars="0"/>
              <w:jc w:val="center"/>
              <w:textAlignment w:val="center"/>
              <w:rPr>
                <w:rFonts w:hint="default"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85</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2FA1C114">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0AA1D756">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8795">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33</w:t>
            </w:r>
          </w:p>
        </w:tc>
        <w:tc>
          <w:tcPr>
            <w:tcW w:w="1308" w:type="dxa"/>
            <w:tcBorders>
              <w:top w:val="single" w:color="000000" w:sz="4" w:space="0"/>
              <w:left w:val="single" w:color="000000" w:sz="4" w:space="0"/>
              <w:bottom w:val="single" w:color="000000" w:sz="4" w:space="0"/>
              <w:right w:val="single" w:color="000000" w:sz="4" w:space="0"/>
            </w:tcBorders>
            <w:vAlign w:val="center"/>
          </w:tcPr>
          <w:p w14:paraId="5F729389">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0D7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4F3582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vAlign w:val="center"/>
          </w:tcPr>
          <w:p w14:paraId="5E8AFCD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noWrap/>
            <w:vAlign w:val="center"/>
          </w:tcPr>
          <w:p w14:paraId="1C0E624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112</w:t>
            </w:r>
          </w:p>
        </w:tc>
        <w:tc>
          <w:tcPr>
            <w:tcW w:w="3347" w:type="dxa"/>
            <w:tcBorders>
              <w:top w:val="single" w:color="000000" w:sz="4" w:space="0"/>
              <w:left w:val="single" w:color="000000" w:sz="4" w:space="0"/>
              <w:bottom w:val="single" w:color="000000" w:sz="4" w:space="0"/>
              <w:right w:val="single" w:color="000000" w:sz="4" w:space="0"/>
            </w:tcBorders>
            <w:noWrap/>
            <w:vAlign w:val="center"/>
          </w:tcPr>
          <w:p w14:paraId="2EC0EA46">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5F58AE3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A660">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0DD7">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B2F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979B">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4177">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B36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90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597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2424DA1D">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19B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A013">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254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3E2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CED2">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B72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70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C84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双头插编</w:t>
            </w:r>
            <w:r>
              <w:rPr>
                <w:rFonts w:hint="eastAsia"/>
                <w:highlight w:val="none"/>
              </w:rPr>
              <w:t>按索具加工完以后的长度结算</w:t>
            </w:r>
          </w:p>
        </w:tc>
      </w:tr>
      <w:tr w14:paraId="095F32BB">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911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36</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FDD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EAF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EAE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EA9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F59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170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426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516693CB">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DC7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B0314">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3A17">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F4B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C95E">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BAC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125</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BA97">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6BA963D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3ED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9F7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412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AE67">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0AE3">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B27A">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80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A152">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EB81CC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729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4F5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1BE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714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4CD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6EF2">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250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C6D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3B84B07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5C6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D79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582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835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2CD3">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A37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180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9F0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785A53E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391D">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A49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045A">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28A3">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1311">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56A3">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BCDE">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123C0CA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F93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E6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EEC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（1-2.9米）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4A7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914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53E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D12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52B67130">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6A12">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EAEC">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0152">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（3-5.9米）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1ED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FFB0">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207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222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7083">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40D7CA9C">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FDC0">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A66F">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2761">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（6米及以上）</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E2C1">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62D">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49E4">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140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6F20">
            <w:pPr>
              <w:widowControl/>
              <w:snapToGrid w:val="0"/>
              <w:spacing w:line="240" w:lineRule="auto"/>
              <w:ind w:firstLine="0" w:firstLineChars="0"/>
              <w:jc w:val="center"/>
              <w:textAlignment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插编索具</w:t>
            </w:r>
            <w:r>
              <w:rPr>
                <w:rFonts w:hint="eastAsia"/>
                <w:highlight w:val="none"/>
              </w:rPr>
              <w:t>按索具加工完以后的长度结算</w:t>
            </w:r>
          </w:p>
        </w:tc>
      </w:tr>
      <w:tr w14:paraId="7724F85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AC2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B4B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020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6*36WS+IWR-28*7.4M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374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ED0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09B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336</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7D3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161F313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731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46</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A9B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722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6*36WS+IWR-28*6.8M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590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505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FF1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367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F4D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0CDB588A">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F09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A71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639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6*36WS+IWR-28*6.14M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FB3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20C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592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315</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067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173150E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37A8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E04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A62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6*36WS+IWR-44*3.4M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C81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F00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EF4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787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EB5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16148437">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F86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008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4B0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6*36WS+IWR-36*2.75M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F3E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8B7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077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525</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E90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42A94273">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CA1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7E3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D2F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双头压制带wt重型套环 6*36WS+FC-43*2.6M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675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084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AA7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1200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7E1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094DE5E5">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031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95F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国标扁平涤纶吊带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CBC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15T*5M*12.5cm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FDE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79B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F60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184</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D00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6倍安全系数加防割护套</w:t>
            </w:r>
          </w:p>
        </w:tc>
      </w:tr>
      <w:tr w14:paraId="0D8E5F7B">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B03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118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国标扁平涤纶吊带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42A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30T*5M*30cm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E22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0D2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049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425</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EA3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6倍安全系数加防割护套</w:t>
            </w:r>
          </w:p>
        </w:tc>
      </w:tr>
      <w:tr w14:paraId="7A41E11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021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713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国标扁平涤纶吊带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08E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2T*5M*50mm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522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BFA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184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29</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99F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6倍安全系数</w:t>
            </w:r>
          </w:p>
        </w:tc>
      </w:tr>
      <w:tr w14:paraId="254A871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429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61C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国标扁平涤纶吊带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542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3T*5M*75mm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6C2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398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2A3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44</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0C5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6倍安全系数</w:t>
            </w:r>
          </w:p>
        </w:tc>
      </w:tr>
      <w:tr w14:paraId="330B8F09">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731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9B0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国标扁平涤纶吊带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9B9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5T*5M*125mm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328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4A6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7FCA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71</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853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6倍安全系数</w:t>
            </w:r>
          </w:p>
        </w:tc>
      </w:tr>
      <w:tr w14:paraId="41D53EB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37E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56</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DC72">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BDF9">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20T*5M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FEF3">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240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5A36">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D81">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900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328A">
            <w:pPr>
              <w:widowControl/>
              <w:snapToGrid w:val="0"/>
              <w:spacing w:line="240" w:lineRule="auto"/>
              <w:ind w:firstLine="0" w:firstLineChars="0"/>
              <w:jc w:val="center"/>
              <w:textAlignment w:val="center"/>
              <w:rPr>
                <w:rFonts w:ascii="宋体" w:hAnsi="宋体" w:eastAsia="宋体" w:cs="宋体"/>
                <w:kern w:val="0"/>
                <w:sz w:val="21"/>
                <w:szCs w:val="21"/>
                <w:highlight w:val="none"/>
                <w:lang w:val="en-US" w:eastAsia="zh-CN" w:bidi="ar-SA"/>
              </w:rPr>
            </w:pPr>
            <w:r>
              <w:rPr>
                <w:rFonts w:hint="eastAsia" w:ascii="宋体" w:hAnsi="宋体" w:cs="宋体"/>
                <w:kern w:val="0"/>
                <w:szCs w:val="21"/>
                <w:highlight w:val="none"/>
              </w:rPr>
              <w:t>见技术文件</w:t>
            </w:r>
          </w:p>
        </w:tc>
      </w:tr>
      <w:tr w14:paraId="6FE6E67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86E0">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118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柔性吊带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5B0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20T*3.7M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221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AB0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384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525</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9D6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吊叉车</w:t>
            </w:r>
          </w:p>
        </w:tc>
      </w:tr>
      <w:tr w14:paraId="4E50DEAA">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624D">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BFE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柔性吊带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9ED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20T*1.5M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F8C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190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D31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420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C86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吊叉车</w:t>
            </w:r>
          </w:p>
        </w:tc>
      </w:tr>
      <w:tr w14:paraId="074342C0">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1498B">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C18F">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6429">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25T*3.5M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9C8D">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AC4E">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05E2">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900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9FA0">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211C9A92">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44C1">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99E3">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7C2D">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25T*1.5M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2829">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1DC7">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E605">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7</w:t>
            </w:r>
            <w:r>
              <w:rPr>
                <w:rFonts w:hint="eastAsia" w:ascii="宋体" w:hAnsi="宋体" w:cs="宋体"/>
                <w:color w:val="auto"/>
                <w:kern w:val="0"/>
                <w:szCs w:val="21"/>
                <w:highlight w:val="none"/>
                <w:lang w:val="en-US" w:eastAsia="zh-CN"/>
              </w:rPr>
              <w:t>50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76DB">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375710E0">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720C6">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1B92">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96EF">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20T*4.5M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D9C0">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64C4">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575A">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8</w:t>
            </w:r>
            <w:r>
              <w:rPr>
                <w:rFonts w:hint="eastAsia" w:ascii="宋体" w:hAnsi="宋体" w:cs="宋体"/>
                <w:color w:val="auto"/>
                <w:kern w:val="0"/>
                <w:szCs w:val="21"/>
                <w:highlight w:val="none"/>
                <w:lang w:val="en-US" w:eastAsia="zh-CN"/>
              </w:rPr>
              <w:t>50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AADF">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4E9AED88">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2A70">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3E43">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D360">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20T*1M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28B1">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0787">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78B99">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lang w:val="en-US" w:eastAsia="zh-CN"/>
              </w:rPr>
              <w:t>20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F124D">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1A7586F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B2D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F63F">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4CCA">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15T*5M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E1E1">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0844">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8AAF">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7</w:t>
            </w:r>
            <w:r>
              <w:rPr>
                <w:rFonts w:hint="eastAsia" w:ascii="宋体" w:hAnsi="宋体" w:cs="宋体"/>
                <w:color w:val="auto"/>
                <w:kern w:val="0"/>
                <w:szCs w:val="21"/>
                <w:highlight w:val="none"/>
                <w:lang w:val="en-US" w:eastAsia="zh-CN"/>
              </w:rPr>
              <w:t>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E775">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2A284B7C">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45D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E1F5">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B64F">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15T*3M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8961">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7367">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76BC">
            <w:pPr>
              <w:widowControl/>
              <w:snapToGrid w:val="0"/>
              <w:spacing w:line="240" w:lineRule="auto"/>
              <w:ind w:firstLine="0" w:firstLineChars="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lang w:val="en-US" w:eastAsia="zh-CN"/>
              </w:rPr>
              <w:t>50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C980">
            <w:pPr>
              <w:widowControl/>
              <w:snapToGrid w:val="0"/>
              <w:spacing w:line="240" w:lineRule="auto"/>
              <w:ind w:firstLine="0" w:firstLineChars="0"/>
              <w:jc w:val="center"/>
              <w:textAlignment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整体涂胶</w:t>
            </w:r>
          </w:p>
        </w:tc>
      </w:tr>
      <w:tr w14:paraId="0CB559B3">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BDD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65</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BDE4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F6D4">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15T*1.65M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0969">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C982">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2BD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350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B809">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整体涂胶</w:t>
            </w:r>
          </w:p>
        </w:tc>
      </w:tr>
      <w:tr w14:paraId="7E81A512">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A27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66</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4BB6">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编织涂胶钢丝绳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5C7F">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15T*3.5M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4DF5">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1718">
            <w:pPr>
              <w:widowControl/>
              <w:snapToGrid w:val="0"/>
              <w:spacing w:line="240" w:lineRule="auto"/>
              <w:ind w:firstLine="0" w:firstLineChars="0"/>
              <w:jc w:val="center"/>
              <w:textAlignment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条</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569E">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600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596C">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整体涂胶</w:t>
            </w:r>
          </w:p>
        </w:tc>
      </w:tr>
      <w:tr w14:paraId="1DF3907F">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FE1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B37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二肢钢绳索具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452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6*37-28*6M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7B8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322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5B8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530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1B8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带35吨圆环插编</w:t>
            </w:r>
          </w:p>
        </w:tc>
      </w:tr>
      <w:tr w14:paraId="3C0358D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F37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68</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9B7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二肢链条组合索具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7BD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2T*1.25M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32F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875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2E4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86</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5EC5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45C57CF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C27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69</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C40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二肢链条组合索具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045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3T*5M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079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0F9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93C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252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17D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w:t>
            </w:r>
          </w:p>
        </w:tc>
      </w:tr>
      <w:tr w14:paraId="713EB173">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27F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70</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1CD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绑扎带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BB0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5CM*31M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59A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5AB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73F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100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B2A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含加厚丙纶双钩款送紧绳器和带子，承重6吨</w:t>
            </w:r>
          </w:p>
        </w:tc>
      </w:tr>
      <w:tr w14:paraId="571DB30F">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774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71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ED2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绑扎带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59C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5CM*25M</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E7B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32B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220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95</w:t>
            </w:r>
          </w:p>
        </w:tc>
        <w:tc>
          <w:tcPr>
            <w:tcW w:w="3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214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含加厚丙纶双钩款送紧绳器和带子，承重6吨</w:t>
            </w:r>
          </w:p>
        </w:tc>
      </w:tr>
      <w:tr w14:paraId="7A80B631">
        <w:tblPrEx>
          <w:tblCellMar>
            <w:top w:w="0" w:type="dxa"/>
            <w:left w:w="108" w:type="dxa"/>
            <w:bottom w:w="0" w:type="dxa"/>
            <w:right w:w="108" w:type="dxa"/>
          </w:tblCellMar>
        </w:tblPrEx>
        <w:trPr>
          <w:cantSplit/>
          <w:trHeight w:val="340"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0372B48">
            <w:pPr>
              <w:widowControl/>
              <w:snapToGrid w:val="0"/>
              <w:spacing w:line="240" w:lineRule="auto"/>
              <w:ind w:firstLine="0" w:firstLineChars="0"/>
              <w:jc w:val="center"/>
              <w:textAlignment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72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E30F">
            <w:pPr>
              <w:widowControl/>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bidi="ar"/>
              </w:rPr>
              <w:t>高强度起重链条索具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7F21">
            <w:pPr>
              <w:widowControl/>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bidi="ar"/>
              </w:rPr>
              <w:t>50T*3M 单腿</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FE64">
            <w:pPr>
              <w:widowControl/>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bidi="ar"/>
              </w:rPr>
              <w:t>14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CFDD">
            <w:pPr>
              <w:widowControl/>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bidi="ar"/>
              </w:rPr>
              <w:t>套</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3763">
            <w:pPr>
              <w:widowControl/>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bidi="ar"/>
              </w:rPr>
              <w:t>4000</w:t>
            </w:r>
          </w:p>
        </w:tc>
        <w:tc>
          <w:tcPr>
            <w:tcW w:w="3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5264">
            <w:pPr>
              <w:widowControl/>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bidi="ar"/>
              </w:rPr>
              <w:t>含1个50T长吊环、2个50T蝴蝶扣、1个35T弓形带螺母卸扣</w:t>
            </w:r>
          </w:p>
        </w:tc>
      </w:tr>
    </w:tbl>
    <w:p w14:paraId="1EBCAA46">
      <w:pPr>
        <w:widowControl/>
        <w:ind w:firstLine="440"/>
        <w:jc w:val="center"/>
        <w:textAlignment w:val="center"/>
        <w:rPr>
          <w:rFonts w:ascii="宋体" w:hAnsi="宋体" w:cs="宋体"/>
          <w:color w:val="000000"/>
          <w:kern w:val="0"/>
          <w:sz w:val="22"/>
          <w:szCs w:val="22"/>
          <w:highlight w:val="none"/>
        </w:rPr>
      </w:pPr>
    </w:p>
    <w:p w14:paraId="6176A8CE">
      <w:pPr>
        <w:numPr>
          <w:ilvl w:val="0"/>
          <w:numId w:val="1"/>
        </w:numPr>
        <w:snapToGrid w:val="0"/>
        <w:ind w:firstLine="442"/>
        <w:outlineLvl w:val="3"/>
        <w:rPr>
          <w:rFonts w:ascii="宋体" w:hAnsi="宋体"/>
          <w:b/>
          <w:color w:val="000000"/>
          <w:szCs w:val="21"/>
          <w:highlight w:val="none"/>
        </w:rPr>
      </w:pPr>
      <w:r>
        <w:rPr>
          <w:rFonts w:hint="eastAsia" w:ascii="宋体" w:hAnsi="宋体" w:cs="宋体"/>
          <w:b/>
          <w:color w:val="000000"/>
          <w:kern w:val="0"/>
          <w:sz w:val="22"/>
          <w:szCs w:val="22"/>
          <w:highlight w:val="none"/>
        </w:rPr>
        <w:br w:type="page"/>
      </w:r>
      <w:r>
        <w:rPr>
          <w:rFonts w:hint="eastAsia" w:ascii="宋体" w:hAnsi="宋体"/>
          <w:b/>
          <w:color w:val="000000"/>
          <w:szCs w:val="21"/>
          <w:highlight w:val="none"/>
        </w:rPr>
        <w:t>工具类</w:t>
      </w:r>
    </w:p>
    <w:tbl>
      <w:tblPr>
        <w:tblStyle w:val="43"/>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947"/>
        <w:gridCol w:w="1483"/>
        <w:gridCol w:w="790"/>
        <w:gridCol w:w="862"/>
        <w:gridCol w:w="1258"/>
        <w:gridCol w:w="1958"/>
      </w:tblGrid>
      <w:tr w14:paraId="0094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blHeader/>
          <w:jc w:val="center"/>
        </w:trPr>
        <w:tc>
          <w:tcPr>
            <w:tcW w:w="599" w:type="dxa"/>
            <w:noWrap/>
            <w:vAlign w:val="center"/>
          </w:tcPr>
          <w:p w14:paraId="36CDFA37">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序号</w:t>
            </w:r>
          </w:p>
        </w:tc>
        <w:tc>
          <w:tcPr>
            <w:tcW w:w="1947" w:type="dxa"/>
            <w:vAlign w:val="center"/>
          </w:tcPr>
          <w:p w14:paraId="29AE1AEF">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配件名称</w:t>
            </w:r>
          </w:p>
        </w:tc>
        <w:tc>
          <w:tcPr>
            <w:tcW w:w="1483" w:type="dxa"/>
            <w:vAlign w:val="center"/>
          </w:tcPr>
          <w:p w14:paraId="12950442">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规格型号</w:t>
            </w:r>
          </w:p>
        </w:tc>
        <w:tc>
          <w:tcPr>
            <w:tcW w:w="790" w:type="dxa"/>
            <w:vAlign w:val="center"/>
          </w:tcPr>
          <w:p w14:paraId="5F471CD3">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预估数量</w:t>
            </w:r>
          </w:p>
        </w:tc>
        <w:tc>
          <w:tcPr>
            <w:tcW w:w="862" w:type="dxa"/>
            <w:vAlign w:val="center"/>
          </w:tcPr>
          <w:p w14:paraId="4C6AE4EF">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单位</w:t>
            </w:r>
          </w:p>
        </w:tc>
        <w:tc>
          <w:tcPr>
            <w:tcW w:w="1258" w:type="dxa"/>
            <w:noWrap/>
            <w:vAlign w:val="center"/>
          </w:tcPr>
          <w:p w14:paraId="1991BB7F">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最高含税单价限价（元）</w:t>
            </w:r>
          </w:p>
        </w:tc>
        <w:tc>
          <w:tcPr>
            <w:tcW w:w="1958" w:type="dxa"/>
            <w:noWrap/>
            <w:vAlign w:val="center"/>
          </w:tcPr>
          <w:p w14:paraId="321248CC">
            <w:pPr>
              <w:widowControl/>
              <w:spacing w:line="240" w:lineRule="auto"/>
              <w:ind w:firstLine="0" w:firstLineChars="0"/>
              <w:jc w:val="center"/>
              <w:textAlignment w:val="center"/>
              <w:rPr>
                <w:rFonts w:ascii="宋体" w:hAnsi="宋体" w:cs="宋体"/>
                <w:b/>
                <w:bCs/>
                <w:color w:val="000000"/>
                <w:szCs w:val="21"/>
                <w:highlight w:val="none"/>
              </w:rPr>
            </w:pPr>
            <w:r>
              <w:rPr>
                <w:rFonts w:hint="eastAsia" w:ascii="宋体" w:hAnsi="宋体" w:cs="宋体"/>
                <w:b/>
                <w:bCs/>
                <w:color w:val="000000"/>
                <w:kern w:val="0"/>
                <w:szCs w:val="21"/>
                <w:highlight w:val="none"/>
                <w:lang w:bidi="ar"/>
              </w:rPr>
              <w:t>备注</w:t>
            </w:r>
          </w:p>
        </w:tc>
      </w:tr>
      <w:tr w14:paraId="345C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B0CB14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w:t>
            </w:r>
          </w:p>
        </w:tc>
        <w:tc>
          <w:tcPr>
            <w:tcW w:w="1947" w:type="dxa"/>
            <w:vAlign w:val="center"/>
          </w:tcPr>
          <w:p w14:paraId="5533181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防转套</w:t>
            </w:r>
          </w:p>
        </w:tc>
        <w:tc>
          <w:tcPr>
            <w:tcW w:w="1483" w:type="dxa"/>
            <w:vAlign w:val="center"/>
          </w:tcPr>
          <w:p w14:paraId="0531CB5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10T</w:t>
            </w:r>
          </w:p>
        </w:tc>
        <w:tc>
          <w:tcPr>
            <w:tcW w:w="790" w:type="dxa"/>
            <w:vAlign w:val="center"/>
          </w:tcPr>
          <w:p w14:paraId="3B00B21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w:t>
            </w:r>
          </w:p>
        </w:tc>
        <w:tc>
          <w:tcPr>
            <w:tcW w:w="862" w:type="dxa"/>
            <w:vAlign w:val="center"/>
          </w:tcPr>
          <w:p w14:paraId="002C16B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件</w:t>
            </w:r>
          </w:p>
        </w:tc>
        <w:tc>
          <w:tcPr>
            <w:tcW w:w="1258" w:type="dxa"/>
            <w:noWrap/>
            <w:vAlign w:val="center"/>
          </w:tcPr>
          <w:p w14:paraId="0EE61FF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2153</w:t>
            </w:r>
          </w:p>
        </w:tc>
        <w:tc>
          <w:tcPr>
            <w:tcW w:w="1958" w:type="dxa"/>
            <w:noWrap/>
            <w:vAlign w:val="center"/>
          </w:tcPr>
          <w:p w14:paraId="22667C1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7D63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3003CBA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w:t>
            </w:r>
          </w:p>
        </w:tc>
        <w:tc>
          <w:tcPr>
            <w:tcW w:w="1947" w:type="dxa"/>
            <w:vAlign w:val="center"/>
          </w:tcPr>
          <w:p w14:paraId="437DDDE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防转套</w:t>
            </w:r>
          </w:p>
        </w:tc>
        <w:tc>
          <w:tcPr>
            <w:tcW w:w="1483" w:type="dxa"/>
            <w:vAlign w:val="center"/>
          </w:tcPr>
          <w:p w14:paraId="700B73B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16T</w:t>
            </w:r>
          </w:p>
        </w:tc>
        <w:tc>
          <w:tcPr>
            <w:tcW w:w="790" w:type="dxa"/>
            <w:vAlign w:val="center"/>
          </w:tcPr>
          <w:p w14:paraId="49B1B4B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w:t>
            </w:r>
          </w:p>
        </w:tc>
        <w:tc>
          <w:tcPr>
            <w:tcW w:w="862" w:type="dxa"/>
            <w:vAlign w:val="center"/>
          </w:tcPr>
          <w:p w14:paraId="1EB82FC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件</w:t>
            </w:r>
          </w:p>
        </w:tc>
        <w:tc>
          <w:tcPr>
            <w:tcW w:w="1258" w:type="dxa"/>
            <w:noWrap/>
            <w:vAlign w:val="center"/>
          </w:tcPr>
          <w:p w14:paraId="1C194C2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2656</w:t>
            </w:r>
          </w:p>
        </w:tc>
        <w:tc>
          <w:tcPr>
            <w:tcW w:w="1958" w:type="dxa"/>
            <w:noWrap/>
            <w:vAlign w:val="center"/>
          </w:tcPr>
          <w:p w14:paraId="1BB2F76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4DCD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C0317A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w:t>
            </w:r>
          </w:p>
        </w:tc>
        <w:tc>
          <w:tcPr>
            <w:tcW w:w="1947" w:type="dxa"/>
            <w:vAlign w:val="center"/>
          </w:tcPr>
          <w:p w14:paraId="3CA68C5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钢丝绳用楔型接头</w:t>
            </w:r>
          </w:p>
        </w:tc>
        <w:tc>
          <w:tcPr>
            <w:tcW w:w="1483" w:type="dxa"/>
            <w:vAlign w:val="center"/>
          </w:tcPr>
          <w:p w14:paraId="6AC4836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790" w:type="dxa"/>
            <w:vAlign w:val="center"/>
          </w:tcPr>
          <w:p w14:paraId="5D5243E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w:t>
            </w:r>
          </w:p>
        </w:tc>
        <w:tc>
          <w:tcPr>
            <w:tcW w:w="862" w:type="dxa"/>
            <w:vAlign w:val="center"/>
          </w:tcPr>
          <w:p w14:paraId="50DE2B0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只</w:t>
            </w:r>
          </w:p>
        </w:tc>
        <w:tc>
          <w:tcPr>
            <w:tcW w:w="1258" w:type="dxa"/>
            <w:noWrap/>
            <w:vAlign w:val="center"/>
          </w:tcPr>
          <w:p w14:paraId="63E2088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126</w:t>
            </w:r>
          </w:p>
        </w:tc>
        <w:tc>
          <w:tcPr>
            <w:tcW w:w="1958" w:type="dxa"/>
            <w:noWrap/>
            <w:vAlign w:val="center"/>
          </w:tcPr>
          <w:p w14:paraId="64DFE76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4D3E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0B33ED6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w:t>
            </w:r>
          </w:p>
        </w:tc>
        <w:tc>
          <w:tcPr>
            <w:tcW w:w="1947" w:type="dxa"/>
            <w:vAlign w:val="center"/>
          </w:tcPr>
          <w:p w14:paraId="74C097B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钢丝绳用楔型接头</w:t>
            </w:r>
          </w:p>
        </w:tc>
        <w:tc>
          <w:tcPr>
            <w:tcW w:w="1483" w:type="dxa"/>
            <w:vAlign w:val="center"/>
          </w:tcPr>
          <w:p w14:paraId="3FAE7E2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26</w:t>
            </w:r>
          </w:p>
        </w:tc>
        <w:tc>
          <w:tcPr>
            <w:tcW w:w="790" w:type="dxa"/>
            <w:vAlign w:val="center"/>
          </w:tcPr>
          <w:p w14:paraId="473A5E6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w:t>
            </w:r>
          </w:p>
        </w:tc>
        <w:tc>
          <w:tcPr>
            <w:tcW w:w="862" w:type="dxa"/>
            <w:vAlign w:val="center"/>
          </w:tcPr>
          <w:p w14:paraId="46A6105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只</w:t>
            </w:r>
          </w:p>
        </w:tc>
        <w:tc>
          <w:tcPr>
            <w:tcW w:w="1258" w:type="dxa"/>
            <w:noWrap/>
            <w:vAlign w:val="center"/>
          </w:tcPr>
          <w:p w14:paraId="190F15C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465</w:t>
            </w:r>
          </w:p>
        </w:tc>
        <w:tc>
          <w:tcPr>
            <w:tcW w:w="1958" w:type="dxa"/>
            <w:noWrap/>
            <w:vAlign w:val="center"/>
          </w:tcPr>
          <w:p w14:paraId="3081681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74E2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DEFA1D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5</w:t>
            </w:r>
          </w:p>
        </w:tc>
        <w:tc>
          <w:tcPr>
            <w:tcW w:w="1947" w:type="dxa"/>
            <w:vAlign w:val="center"/>
          </w:tcPr>
          <w:p w14:paraId="100345B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钢丝绳用楔型接头</w:t>
            </w:r>
          </w:p>
        </w:tc>
        <w:tc>
          <w:tcPr>
            <w:tcW w:w="1483" w:type="dxa"/>
            <w:vAlign w:val="center"/>
          </w:tcPr>
          <w:p w14:paraId="7C5D96A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30</w:t>
            </w:r>
          </w:p>
        </w:tc>
        <w:tc>
          <w:tcPr>
            <w:tcW w:w="790" w:type="dxa"/>
            <w:vAlign w:val="center"/>
          </w:tcPr>
          <w:p w14:paraId="2031374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w:t>
            </w:r>
          </w:p>
        </w:tc>
        <w:tc>
          <w:tcPr>
            <w:tcW w:w="862" w:type="dxa"/>
            <w:vAlign w:val="center"/>
          </w:tcPr>
          <w:p w14:paraId="57E103A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只</w:t>
            </w:r>
          </w:p>
        </w:tc>
        <w:tc>
          <w:tcPr>
            <w:tcW w:w="1258" w:type="dxa"/>
            <w:noWrap/>
            <w:vAlign w:val="center"/>
          </w:tcPr>
          <w:p w14:paraId="5B2C6DE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816</w:t>
            </w:r>
          </w:p>
        </w:tc>
        <w:tc>
          <w:tcPr>
            <w:tcW w:w="1958" w:type="dxa"/>
            <w:noWrap/>
            <w:vAlign w:val="center"/>
          </w:tcPr>
          <w:p w14:paraId="0E6FD08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1F3D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F319F1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6</w:t>
            </w:r>
          </w:p>
        </w:tc>
        <w:tc>
          <w:tcPr>
            <w:tcW w:w="1947" w:type="dxa"/>
            <w:vAlign w:val="center"/>
          </w:tcPr>
          <w:p w14:paraId="7C1D958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安全旋转吊钩</w:t>
            </w:r>
          </w:p>
        </w:tc>
        <w:tc>
          <w:tcPr>
            <w:tcW w:w="1483" w:type="dxa"/>
            <w:vAlign w:val="center"/>
          </w:tcPr>
          <w:p w14:paraId="4CA07D9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12.5T</w:t>
            </w:r>
          </w:p>
        </w:tc>
        <w:tc>
          <w:tcPr>
            <w:tcW w:w="790" w:type="dxa"/>
            <w:vAlign w:val="center"/>
          </w:tcPr>
          <w:p w14:paraId="7399D87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862" w:type="dxa"/>
            <w:vAlign w:val="center"/>
          </w:tcPr>
          <w:p w14:paraId="0C3A3EE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3E5FE70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510</w:t>
            </w:r>
          </w:p>
        </w:tc>
        <w:tc>
          <w:tcPr>
            <w:tcW w:w="1958" w:type="dxa"/>
            <w:noWrap/>
            <w:vAlign w:val="center"/>
          </w:tcPr>
          <w:p w14:paraId="5851268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0B06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E73EF6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7</w:t>
            </w:r>
          </w:p>
        </w:tc>
        <w:tc>
          <w:tcPr>
            <w:tcW w:w="1947" w:type="dxa"/>
            <w:noWrap/>
            <w:vAlign w:val="center"/>
          </w:tcPr>
          <w:p w14:paraId="2A62775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安全旋转吊钩</w:t>
            </w:r>
          </w:p>
        </w:tc>
        <w:tc>
          <w:tcPr>
            <w:tcW w:w="1483" w:type="dxa"/>
            <w:noWrap/>
            <w:vAlign w:val="center"/>
          </w:tcPr>
          <w:p w14:paraId="0F450E6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15T</w:t>
            </w:r>
          </w:p>
        </w:tc>
        <w:tc>
          <w:tcPr>
            <w:tcW w:w="790" w:type="dxa"/>
            <w:noWrap/>
            <w:vAlign w:val="center"/>
          </w:tcPr>
          <w:p w14:paraId="37FB291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36CE1EB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0271848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1200</w:t>
            </w:r>
          </w:p>
        </w:tc>
        <w:tc>
          <w:tcPr>
            <w:tcW w:w="1958" w:type="dxa"/>
            <w:noWrap/>
            <w:vAlign w:val="center"/>
          </w:tcPr>
          <w:p w14:paraId="205CC73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w:t>
            </w:r>
          </w:p>
        </w:tc>
      </w:tr>
      <w:tr w14:paraId="3A76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005C4CA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8</w:t>
            </w:r>
          </w:p>
        </w:tc>
        <w:tc>
          <w:tcPr>
            <w:tcW w:w="1947" w:type="dxa"/>
            <w:noWrap/>
            <w:vAlign w:val="center"/>
          </w:tcPr>
          <w:p w14:paraId="687E730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0CE92AE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直型8.5T</w:t>
            </w:r>
          </w:p>
        </w:tc>
        <w:tc>
          <w:tcPr>
            <w:tcW w:w="790" w:type="dxa"/>
            <w:noWrap/>
            <w:vAlign w:val="center"/>
          </w:tcPr>
          <w:p w14:paraId="1BE2F65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26699E6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6DB072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27</w:t>
            </w:r>
          </w:p>
        </w:tc>
        <w:tc>
          <w:tcPr>
            <w:tcW w:w="1958" w:type="dxa"/>
            <w:noWrap/>
            <w:vAlign w:val="center"/>
          </w:tcPr>
          <w:p w14:paraId="590CC4E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1C85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E860BA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9</w:t>
            </w:r>
          </w:p>
        </w:tc>
        <w:tc>
          <w:tcPr>
            <w:tcW w:w="1947" w:type="dxa"/>
            <w:noWrap/>
            <w:vAlign w:val="center"/>
          </w:tcPr>
          <w:p w14:paraId="1D4155A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26D4F93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直型9.5T</w:t>
            </w:r>
          </w:p>
        </w:tc>
        <w:tc>
          <w:tcPr>
            <w:tcW w:w="790" w:type="dxa"/>
            <w:noWrap/>
            <w:vAlign w:val="center"/>
          </w:tcPr>
          <w:p w14:paraId="5BCF728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51BD652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4E36AB9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38</w:t>
            </w:r>
          </w:p>
        </w:tc>
        <w:tc>
          <w:tcPr>
            <w:tcW w:w="1958" w:type="dxa"/>
            <w:noWrap/>
            <w:vAlign w:val="center"/>
          </w:tcPr>
          <w:p w14:paraId="64BA30F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42D2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5F0075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1947" w:type="dxa"/>
            <w:noWrap/>
            <w:vAlign w:val="center"/>
          </w:tcPr>
          <w:p w14:paraId="6396A1A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3FA03C8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直型12T</w:t>
            </w:r>
          </w:p>
        </w:tc>
        <w:tc>
          <w:tcPr>
            <w:tcW w:w="790" w:type="dxa"/>
            <w:noWrap/>
            <w:vAlign w:val="center"/>
          </w:tcPr>
          <w:p w14:paraId="55A5372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1FB4920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6D3AF8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51</w:t>
            </w:r>
          </w:p>
        </w:tc>
        <w:tc>
          <w:tcPr>
            <w:tcW w:w="1958" w:type="dxa"/>
            <w:noWrap/>
            <w:vAlign w:val="center"/>
          </w:tcPr>
          <w:p w14:paraId="510B433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3BC5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AB28A2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11</w:t>
            </w:r>
          </w:p>
        </w:tc>
        <w:tc>
          <w:tcPr>
            <w:tcW w:w="1947" w:type="dxa"/>
            <w:noWrap/>
            <w:vAlign w:val="center"/>
          </w:tcPr>
          <w:p w14:paraId="04CF891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3121430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直型13.5T</w:t>
            </w:r>
          </w:p>
        </w:tc>
        <w:tc>
          <w:tcPr>
            <w:tcW w:w="790" w:type="dxa"/>
            <w:noWrap/>
            <w:vAlign w:val="center"/>
          </w:tcPr>
          <w:p w14:paraId="24F5804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67DFE95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BC1F26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66</w:t>
            </w:r>
          </w:p>
        </w:tc>
        <w:tc>
          <w:tcPr>
            <w:tcW w:w="1958" w:type="dxa"/>
            <w:noWrap/>
            <w:vAlign w:val="center"/>
          </w:tcPr>
          <w:p w14:paraId="08A3002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4FE1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02BF8E0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12</w:t>
            </w:r>
          </w:p>
        </w:tc>
        <w:tc>
          <w:tcPr>
            <w:tcW w:w="1947" w:type="dxa"/>
            <w:noWrap/>
            <w:vAlign w:val="center"/>
          </w:tcPr>
          <w:p w14:paraId="53D77F1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640E758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直型17T</w:t>
            </w:r>
          </w:p>
        </w:tc>
        <w:tc>
          <w:tcPr>
            <w:tcW w:w="790" w:type="dxa"/>
            <w:noWrap/>
            <w:vAlign w:val="center"/>
          </w:tcPr>
          <w:p w14:paraId="2D1947A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36CC396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3D46D57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84</w:t>
            </w:r>
          </w:p>
        </w:tc>
        <w:tc>
          <w:tcPr>
            <w:tcW w:w="1958" w:type="dxa"/>
            <w:noWrap/>
            <w:vAlign w:val="center"/>
          </w:tcPr>
          <w:p w14:paraId="0BE187F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7AE0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B632A4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13</w:t>
            </w:r>
          </w:p>
        </w:tc>
        <w:tc>
          <w:tcPr>
            <w:tcW w:w="1947" w:type="dxa"/>
            <w:noWrap/>
            <w:vAlign w:val="center"/>
          </w:tcPr>
          <w:p w14:paraId="601EDDD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508358C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直形25T</w:t>
            </w:r>
          </w:p>
        </w:tc>
        <w:tc>
          <w:tcPr>
            <w:tcW w:w="790" w:type="dxa"/>
            <w:noWrap/>
            <w:vAlign w:val="center"/>
          </w:tcPr>
          <w:p w14:paraId="65DC01D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74F5020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48D530B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163</w:t>
            </w:r>
          </w:p>
        </w:tc>
        <w:tc>
          <w:tcPr>
            <w:tcW w:w="1958" w:type="dxa"/>
            <w:noWrap/>
            <w:vAlign w:val="center"/>
          </w:tcPr>
          <w:p w14:paraId="28BAEA6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3F74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599" w:type="dxa"/>
            <w:noWrap/>
            <w:vAlign w:val="center"/>
          </w:tcPr>
          <w:p w14:paraId="4EB54EB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14</w:t>
            </w:r>
          </w:p>
        </w:tc>
        <w:tc>
          <w:tcPr>
            <w:tcW w:w="1947" w:type="dxa"/>
            <w:noWrap/>
            <w:vAlign w:val="center"/>
          </w:tcPr>
          <w:p w14:paraId="0491B45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53043FB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直形30T</w:t>
            </w:r>
          </w:p>
        </w:tc>
        <w:tc>
          <w:tcPr>
            <w:tcW w:w="790" w:type="dxa"/>
            <w:noWrap/>
            <w:vAlign w:val="center"/>
          </w:tcPr>
          <w:p w14:paraId="4F22984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w:t>
            </w:r>
          </w:p>
        </w:tc>
        <w:tc>
          <w:tcPr>
            <w:tcW w:w="862" w:type="dxa"/>
            <w:noWrap/>
            <w:vAlign w:val="center"/>
          </w:tcPr>
          <w:p w14:paraId="7EFAFDA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5557064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249</w:t>
            </w:r>
          </w:p>
        </w:tc>
        <w:tc>
          <w:tcPr>
            <w:tcW w:w="1958" w:type="dxa"/>
            <w:noWrap/>
            <w:vAlign w:val="center"/>
          </w:tcPr>
          <w:p w14:paraId="523E00D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3699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6D60DFF">
            <w:pPr>
              <w:widowControl/>
              <w:spacing w:line="240" w:lineRule="auto"/>
              <w:ind w:firstLine="0" w:firstLineChars="0"/>
              <w:jc w:val="center"/>
              <w:textAlignment w:val="center"/>
              <w:rPr>
                <w:rFonts w:hint="default"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bidi="ar"/>
              </w:rPr>
              <w:t>15</w:t>
            </w:r>
          </w:p>
        </w:tc>
        <w:tc>
          <w:tcPr>
            <w:tcW w:w="1947" w:type="dxa"/>
            <w:noWrap/>
            <w:vAlign w:val="center"/>
          </w:tcPr>
          <w:p w14:paraId="4E8A7BF7">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高强度卸扣</w:t>
            </w:r>
          </w:p>
        </w:tc>
        <w:tc>
          <w:tcPr>
            <w:tcW w:w="1483" w:type="dxa"/>
            <w:noWrap/>
            <w:vAlign w:val="center"/>
          </w:tcPr>
          <w:p w14:paraId="443AF21E">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3.25</w:t>
            </w:r>
            <w:r>
              <w:rPr>
                <w:rFonts w:hint="eastAsia" w:ascii="宋体" w:hAnsi="宋体" w:cs="宋体"/>
                <w:color w:val="000000"/>
                <w:kern w:val="0"/>
                <w:szCs w:val="21"/>
                <w:highlight w:val="none"/>
                <w:lang w:bidi="ar"/>
              </w:rPr>
              <w:t>T</w:t>
            </w:r>
          </w:p>
        </w:tc>
        <w:tc>
          <w:tcPr>
            <w:tcW w:w="790" w:type="dxa"/>
            <w:noWrap/>
            <w:vAlign w:val="center"/>
          </w:tcPr>
          <w:p w14:paraId="2F2A0661">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20</w:t>
            </w:r>
          </w:p>
        </w:tc>
        <w:tc>
          <w:tcPr>
            <w:tcW w:w="862" w:type="dxa"/>
            <w:noWrap/>
            <w:vAlign w:val="center"/>
          </w:tcPr>
          <w:p w14:paraId="18F93C96">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个</w:t>
            </w:r>
          </w:p>
        </w:tc>
        <w:tc>
          <w:tcPr>
            <w:tcW w:w="1258" w:type="dxa"/>
            <w:noWrap/>
            <w:vAlign w:val="center"/>
          </w:tcPr>
          <w:p w14:paraId="476751F0">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val="en-US" w:eastAsia="zh-CN" w:bidi="ar"/>
              </w:rPr>
              <w:t>10</w:t>
            </w:r>
          </w:p>
        </w:tc>
        <w:tc>
          <w:tcPr>
            <w:tcW w:w="1958" w:type="dxa"/>
            <w:noWrap/>
            <w:vAlign w:val="center"/>
          </w:tcPr>
          <w:p w14:paraId="331719CC">
            <w:pPr>
              <w:widowControl/>
              <w:spacing w:line="240" w:lineRule="auto"/>
              <w:ind w:firstLine="0" w:firstLineChars="0"/>
              <w:jc w:val="center"/>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美标卸扣</w:t>
            </w:r>
          </w:p>
        </w:tc>
      </w:tr>
      <w:tr w14:paraId="3A9C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125501D">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16</w:t>
            </w:r>
          </w:p>
        </w:tc>
        <w:tc>
          <w:tcPr>
            <w:tcW w:w="1947" w:type="dxa"/>
            <w:noWrap/>
            <w:vAlign w:val="center"/>
          </w:tcPr>
          <w:p w14:paraId="46FE919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369AEDF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4.75</w:t>
            </w:r>
            <w:r>
              <w:rPr>
                <w:rFonts w:hint="eastAsia" w:ascii="宋体" w:hAnsi="宋体" w:cs="宋体"/>
                <w:color w:val="000000"/>
                <w:kern w:val="0"/>
                <w:szCs w:val="21"/>
                <w:highlight w:val="none"/>
                <w:lang w:bidi="ar"/>
              </w:rPr>
              <w:t>T</w:t>
            </w:r>
          </w:p>
        </w:tc>
        <w:tc>
          <w:tcPr>
            <w:tcW w:w="790" w:type="dxa"/>
            <w:noWrap/>
            <w:vAlign w:val="center"/>
          </w:tcPr>
          <w:p w14:paraId="3F49AC2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2</w:t>
            </w:r>
            <w:r>
              <w:rPr>
                <w:rFonts w:hint="eastAsia" w:ascii="宋体" w:hAnsi="宋体" w:cs="宋体"/>
                <w:color w:val="000000"/>
                <w:kern w:val="0"/>
                <w:szCs w:val="21"/>
                <w:highlight w:val="none"/>
                <w:lang w:bidi="ar"/>
              </w:rPr>
              <w:t>0</w:t>
            </w:r>
          </w:p>
        </w:tc>
        <w:tc>
          <w:tcPr>
            <w:tcW w:w="862" w:type="dxa"/>
            <w:noWrap/>
            <w:vAlign w:val="center"/>
          </w:tcPr>
          <w:p w14:paraId="44E2835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7B9485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15</w:t>
            </w:r>
          </w:p>
        </w:tc>
        <w:tc>
          <w:tcPr>
            <w:tcW w:w="1958" w:type="dxa"/>
            <w:noWrap/>
            <w:vAlign w:val="center"/>
          </w:tcPr>
          <w:p w14:paraId="134D9FA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651A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B8422CB">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17</w:t>
            </w:r>
          </w:p>
        </w:tc>
        <w:tc>
          <w:tcPr>
            <w:tcW w:w="1947" w:type="dxa"/>
            <w:noWrap/>
            <w:vAlign w:val="center"/>
          </w:tcPr>
          <w:p w14:paraId="6130A52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70D4E5E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6.5</w:t>
            </w:r>
            <w:r>
              <w:rPr>
                <w:rFonts w:hint="eastAsia" w:ascii="宋体" w:hAnsi="宋体" w:cs="宋体"/>
                <w:color w:val="000000"/>
                <w:kern w:val="0"/>
                <w:szCs w:val="21"/>
                <w:highlight w:val="none"/>
                <w:lang w:bidi="ar"/>
              </w:rPr>
              <w:t>T</w:t>
            </w:r>
          </w:p>
        </w:tc>
        <w:tc>
          <w:tcPr>
            <w:tcW w:w="790" w:type="dxa"/>
            <w:noWrap/>
            <w:vAlign w:val="center"/>
          </w:tcPr>
          <w:p w14:paraId="175C4D3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26B28E0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6B54604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21</w:t>
            </w:r>
          </w:p>
        </w:tc>
        <w:tc>
          <w:tcPr>
            <w:tcW w:w="1958" w:type="dxa"/>
            <w:noWrap/>
            <w:vAlign w:val="center"/>
          </w:tcPr>
          <w:p w14:paraId="0875A5E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4A8F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7019A36">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18</w:t>
            </w:r>
          </w:p>
        </w:tc>
        <w:tc>
          <w:tcPr>
            <w:tcW w:w="1947" w:type="dxa"/>
            <w:noWrap/>
            <w:vAlign w:val="center"/>
          </w:tcPr>
          <w:p w14:paraId="749363B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6303AD4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8.5</w:t>
            </w:r>
            <w:r>
              <w:rPr>
                <w:rFonts w:hint="eastAsia" w:ascii="宋体" w:hAnsi="宋体" w:cs="宋体"/>
                <w:color w:val="000000"/>
                <w:kern w:val="0"/>
                <w:szCs w:val="21"/>
                <w:highlight w:val="none"/>
                <w:lang w:bidi="ar"/>
              </w:rPr>
              <w:t>T</w:t>
            </w:r>
          </w:p>
        </w:tc>
        <w:tc>
          <w:tcPr>
            <w:tcW w:w="790" w:type="dxa"/>
            <w:noWrap/>
            <w:vAlign w:val="center"/>
          </w:tcPr>
          <w:p w14:paraId="7FD2F1C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5CB22AF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5EA4855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29</w:t>
            </w:r>
          </w:p>
        </w:tc>
        <w:tc>
          <w:tcPr>
            <w:tcW w:w="1958" w:type="dxa"/>
            <w:noWrap/>
            <w:vAlign w:val="center"/>
          </w:tcPr>
          <w:p w14:paraId="6737AA4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6194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3E74F90D">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19</w:t>
            </w:r>
          </w:p>
        </w:tc>
        <w:tc>
          <w:tcPr>
            <w:tcW w:w="1947" w:type="dxa"/>
            <w:noWrap/>
            <w:vAlign w:val="center"/>
          </w:tcPr>
          <w:p w14:paraId="34B6798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06FEF5F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9.5</w:t>
            </w:r>
            <w:r>
              <w:rPr>
                <w:rFonts w:hint="eastAsia" w:ascii="宋体" w:hAnsi="宋体" w:cs="宋体"/>
                <w:color w:val="000000"/>
                <w:kern w:val="0"/>
                <w:szCs w:val="21"/>
                <w:highlight w:val="none"/>
                <w:lang w:bidi="ar"/>
              </w:rPr>
              <w:t>T</w:t>
            </w:r>
          </w:p>
        </w:tc>
        <w:tc>
          <w:tcPr>
            <w:tcW w:w="790" w:type="dxa"/>
            <w:noWrap/>
            <w:vAlign w:val="center"/>
          </w:tcPr>
          <w:p w14:paraId="7DAF142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6B30BBD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2069007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41</w:t>
            </w:r>
          </w:p>
        </w:tc>
        <w:tc>
          <w:tcPr>
            <w:tcW w:w="1958" w:type="dxa"/>
            <w:noWrap/>
            <w:vAlign w:val="center"/>
          </w:tcPr>
          <w:p w14:paraId="10D1EA7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356A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62692D55">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20</w:t>
            </w:r>
          </w:p>
        </w:tc>
        <w:tc>
          <w:tcPr>
            <w:tcW w:w="1947" w:type="dxa"/>
            <w:noWrap/>
            <w:vAlign w:val="center"/>
          </w:tcPr>
          <w:p w14:paraId="5586945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77F0F67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12</w:t>
            </w:r>
            <w:r>
              <w:rPr>
                <w:rFonts w:hint="eastAsia" w:ascii="宋体" w:hAnsi="宋体" w:cs="宋体"/>
                <w:color w:val="000000"/>
                <w:kern w:val="0"/>
                <w:szCs w:val="21"/>
                <w:highlight w:val="none"/>
                <w:lang w:bidi="ar"/>
              </w:rPr>
              <w:t>T</w:t>
            </w:r>
          </w:p>
        </w:tc>
        <w:tc>
          <w:tcPr>
            <w:tcW w:w="790" w:type="dxa"/>
            <w:noWrap/>
            <w:vAlign w:val="center"/>
          </w:tcPr>
          <w:p w14:paraId="4427DC7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40DF9FE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0936DB1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57</w:t>
            </w:r>
          </w:p>
        </w:tc>
        <w:tc>
          <w:tcPr>
            <w:tcW w:w="1958" w:type="dxa"/>
            <w:noWrap/>
            <w:vAlign w:val="center"/>
          </w:tcPr>
          <w:p w14:paraId="4AF98CF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506F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BCD756D">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21</w:t>
            </w:r>
          </w:p>
        </w:tc>
        <w:tc>
          <w:tcPr>
            <w:tcW w:w="1947" w:type="dxa"/>
            <w:noWrap/>
            <w:vAlign w:val="center"/>
          </w:tcPr>
          <w:p w14:paraId="52D69F7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637E447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17</w:t>
            </w:r>
            <w:r>
              <w:rPr>
                <w:rFonts w:hint="eastAsia" w:ascii="宋体" w:hAnsi="宋体" w:cs="宋体"/>
                <w:color w:val="000000"/>
                <w:kern w:val="0"/>
                <w:szCs w:val="21"/>
                <w:highlight w:val="none"/>
                <w:lang w:bidi="ar"/>
              </w:rPr>
              <w:t>T</w:t>
            </w:r>
          </w:p>
        </w:tc>
        <w:tc>
          <w:tcPr>
            <w:tcW w:w="790" w:type="dxa"/>
            <w:noWrap/>
            <w:vAlign w:val="center"/>
          </w:tcPr>
          <w:p w14:paraId="5E758BC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2436D15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3E8C09E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102</w:t>
            </w:r>
          </w:p>
        </w:tc>
        <w:tc>
          <w:tcPr>
            <w:tcW w:w="1958" w:type="dxa"/>
            <w:noWrap/>
            <w:vAlign w:val="center"/>
          </w:tcPr>
          <w:p w14:paraId="18330C0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38A4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AEA1AE8">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bidi="ar"/>
              </w:rPr>
              <w:t>22</w:t>
            </w:r>
          </w:p>
        </w:tc>
        <w:tc>
          <w:tcPr>
            <w:tcW w:w="1947" w:type="dxa"/>
            <w:noWrap/>
            <w:vAlign w:val="center"/>
          </w:tcPr>
          <w:p w14:paraId="0A38323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6B9F78A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25</w:t>
            </w:r>
            <w:r>
              <w:rPr>
                <w:rFonts w:hint="eastAsia" w:ascii="宋体" w:hAnsi="宋体" w:cs="宋体"/>
                <w:color w:val="000000"/>
                <w:kern w:val="0"/>
                <w:szCs w:val="21"/>
                <w:highlight w:val="none"/>
                <w:lang w:bidi="ar"/>
              </w:rPr>
              <w:t>T</w:t>
            </w:r>
          </w:p>
        </w:tc>
        <w:tc>
          <w:tcPr>
            <w:tcW w:w="790" w:type="dxa"/>
            <w:noWrap/>
            <w:vAlign w:val="center"/>
          </w:tcPr>
          <w:p w14:paraId="00914FB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862" w:type="dxa"/>
            <w:noWrap/>
            <w:vAlign w:val="center"/>
          </w:tcPr>
          <w:p w14:paraId="17AC289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5402D83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189</w:t>
            </w:r>
          </w:p>
        </w:tc>
        <w:tc>
          <w:tcPr>
            <w:tcW w:w="1958" w:type="dxa"/>
            <w:noWrap/>
            <w:vAlign w:val="center"/>
          </w:tcPr>
          <w:p w14:paraId="7E7CBA2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2D84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C643D6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23</w:t>
            </w:r>
          </w:p>
        </w:tc>
        <w:tc>
          <w:tcPr>
            <w:tcW w:w="1947" w:type="dxa"/>
            <w:noWrap/>
            <w:vAlign w:val="center"/>
          </w:tcPr>
          <w:p w14:paraId="1CBFF99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36E4F19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35</w:t>
            </w:r>
            <w:r>
              <w:rPr>
                <w:rFonts w:hint="eastAsia" w:ascii="宋体" w:hAnsi="宋体" w:cs="宋体"/>
                <w:color w:val="000000"/>
                <w:kern w:val="0"/>
                <w:szCs w:val="21"/>
                <w:highlight w:val="none"/>
                <w:lang w:bidi="ar"/>
              </w:rPr>
              <w:t>T</w:t>
            </w:r>
          </w:p>
        </w:tc>
        <w:tc>
          <w:tcPr>
            <w:tcW w:w="790" w:type="dxa"/>
            <w:noWrap/>
            <w:vAlign w:val="center"/>
          </w:tcPr>
          <w:p w14:paraId="08C371D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1</w:t>
            </w:r>
            <w:r>
              <w:rPr>
                <w:rFonts w:hint="eastAsia" w:ascii="宋体" w:hAnsi="宋体" w:cs="宋体"/>
                <w:color w:val="000000"/>
                <w:kern w:val="0"/>
                <w:szCs w:val="21"/>
                <w:highlight w:val="none"/>
                <w:lang w:bidi="ar"/>
              </w:rPr>
              <w:t>0</w:t>
            </w:r>
          </w:p>
        </w:tc>
        <w:tc>
          <w:tcPr>
            <w:tcW w:w="862" w:type="dxa"/>
            <w:noWrap/>
            <w:vAlign w:val="center"/>
          </w:tcPr>
          <w:p w14:paraId="232B74A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62239A6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266</w:t>
            </w:r>
          </w:p>
        </w:tc>
        <w:tc>
          <w:tcPr>
            <w:tcW w:w="1958" w:type="dxa"/>
            <w:noWrap/>
            <w:vAlign w:val="center"/>
          </w:tcPr>
          <w:p w14:paraId="6A4BBF0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val="en-US" w:eastAsia="zh-CN" w:bidi="ar"/>
              </w:rPr>
              <w:t>美标卸扣</w:t>
            </w:r>
          </w:p>
        </w:tc>
      </w:tr>
      <w:tr w14:paraId="20C9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99" w:type="dxa"/>
            <w:noWrap/>
            <w:vAlign w:val="center"/>
          </w:tcPr>
          <w:p w14:paraId="45394AB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24</w:t>
            </w:r>
          </w:p>
        </w:tc>
        <w:tc>
          <w:tcPr>
            <w:tcW w:w="1947" w:type="dxa"/>
            <w:noWrap/>
            <w:vAlign w:val="center"/>
          </w:tcPr>
          <w:p w14:paraId="17E0A41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42067E9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长螺帽直型9.5吨</w:t>
            </w:r>
          </w:p>
        </w:tc>
        <w:tc>
          <w:tcPr>
            <w:tcW w:w="790" w:type="dxa"/>
            <w:noWrap/>
            <w:vAlign w:val="center"/>
          </w:tcPr>
          <w:p w14:paraId="7A8653B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862" w:type="dxa"/>
            <w:noWrap/>
            <w:vAlign w:val="center"/>
          </w:tcPr>
          <w:p w14:paraId="428A602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454E254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48</w:t>
            </w:r>
          </w:p>
        </w:tc>
        <w:tc>
          <w:tcPr>
            <w:tcW w:w="1958" w:type="dxa"/>
            <w:noWrap/>
            <w:vAlign w:val="center"/>
          </w:tcPr>
          <w:p w14:paraId="6A222AA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15B0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99" w:type="dxa"/>
            <w:noWrap/>
            <w:vAlign w:val="center"/>
          </w:tcPr>
          <w:p w14:paraId="42EDACE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25</w:t>
            </w:r>
          </w:p>
        </w:tc>
        <w:tc>
          <w:tcPr>
            <w:tcW w:w="1947" w:type="dxa"/>
            <w:noWrap/>
            <w:vAlign w:val="center"/>
          </w:tcPr>
          <w:p w14:paraId="405CB4A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094AE7B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长螺帽直型17吨</w:t>
            </w:r>
          </w:p>
        </w:tc>
        <w:tc>
          <w:tcPr>
            <w:tcW w:w="790" w:type="dxa"/>
            <w:noWrap/>
            <w:vAlign w:val="center"/>
          </w:tcPr>
          <w:p w14:paraId="532B24E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862" w:type="dxa"/>
            <w:noWrap/>
            <w:vAlign w:val="center"/>
          </w:tcPr>
          <w:p w14:paraId="5390D84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4420EE3">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val="en-US" w:eastAsia="zh-CN" w:bidi="ar"/>
              </w:rPr>
              <w:t>100</w:t>
            </w:r>
          </w:p>
        </w:tc>
        <w:tc>
          <w:tcPr>
            <w:tcW w:w="1958" w:type="dxa"/>
            <w:noWrap/>
            <w:vAlign w:val="center"/>
          </w:tcPr>
          <w:p w14:paraId="332046B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1960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99" w:type="dxa"/>
            <w:noWrap/>
            <w:vAlign w:val="center"/>
          </w:tcPr>
          <w:p w14:paraId="79399A2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26</w:t>
            </w:r>
          </w:p>
        </w:tc>
        <w:tc>
          <w:tcPr>
            <w:tcW w:w="1947" w:type="dxa"/>
            <w:noWrap/>
            <w:vAlign w:val="center"/>
          </w:tcPr>
          <w:p w14:paraId="163F2D6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22B9E41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长螺帽弓型9.5吨</w:t>
            </w:r>
          </w:p>
        </w:tc>
        <w:tc>
          <w:tcPr>
            <w:tcW w:w="790" w:type="dxa"/>
            <w:noWrap/>
            <w:vAlign w:val="center"/>
          </w:tcPr>
          <w:p w14:paraId="745CAFC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862" w:type="dxa"/>
            <w:noWrap/>
            <w:vAlign w:val="center"/>
          </w:tcPr>
          <w:p w14:paraId="37DD7BC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4C1B0A6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51</w:t>
            </w:r>
          </w:p>
        </w:tc>
        <w:tc>
          <w:tcPr>
            <w:tcW w:w="1958" w:type="dxa"/>
            <w:noWrap/>
            <w:vAlign w:val="center"/>
          </w:tcPr>
          <w:p w14:paraId="34FF6CD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0AAC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99" w:type="dxa"/>
            <w:noWrap/>
            <w:vAlign w:val="center"/>
          </w:tcPr>
          <w:p w14:paraId="4FE80E8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27</w:t>
            </w:r>
          </w:p>
        </w:tc>
        <w:tc>
          <w:tcPr>
            <w:tcW w:w="1947" w:type="dxa"/>
            <w:noWrap/>
            <w:vAlign w:val="center"/>
          </w:tcPr>
          <w:p w14:paraId="2662F1F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高强度卸扣</w:t>
            </w:r>
          </w:p>
        </w:tc>
        <w:tc>
          <w:tcPr>
            <w:tcW w:w="1483" w:type="dxa"/>
            <w:noWrap/>
            <w:vAlign w:val="center"/>
          </w:tcPr>
          <w:p w14:paraId="2D25FA7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长螺帽弓型17吨</w:t>
            </w:r>
          </w:p>
        </w:tc>
        <w:tc>
          <w:tcPr>
            <w:tcW w:w="790" w:type="dxa"/>
            <w:noWrap/>
            <w:vAlign w:val="center"/>
          </w:tcPr>
          <w:p w14:paraId="75572D6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862" w:type="dxa"/>
            <w:noWrap/>
            <w:vAlign w:val="center"/>
          </w:tcPr>
          <w:p w14:paraId="2A08331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1D2ACB8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115</w:t>
            </w:r>
          </w:p>
        </w:tc>
        <w:tc>
          <w:tcPr>
            <w:tcW w:w="1958" w:type="dxa"/>
            <w:noWrap/>
            <w:vAlign w:val="center"/>
          </w:tcPr>
          <w:p w14:paraId="0A3A425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美标卸扣</w:t>
            </w:r>
          </w:p>
        </w:tc>
      </w:tr>
      <w:tr w14:paraId="53B3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64EED6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28</w:t>
            </w:r>
          </w:p>
        </w:tc>
        <w:tc>
          <w:tcPr>
            <w:tcW w:w="1947" w:type="dxa"/>
            <w:noWrap/>
            <w:vAlign w:val="center"/>
          </w:tcPr>
          <w:p w14:paraId="149594B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镀锌卸扣</w:t>
            </w:r>
          </w:p>
        </w:tc>
        <w:tc>
          <w:tcPr>
            <w:tcW w:w="1483" w:type="dxa"/>
            <w:noWrap/>
            <w:vAlign w:val="center"/>
          </w:tcPr>
          <w:p w14:paraId="16FD59B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8mm</w:t>
            </w:r>
          </w:p>
        </w:tc>
        <w:tc>
          <w:tcPr>
            <w:tcW w:w="790" w:type="dxa"/>
            <w:noWrap/>
            <w:vAlign w:val="center"/>
          </w:tcPr>
          <w:p w14:paraId="100A10D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862" w:type="dxa"/>
            <w:noWrap/>
            <w:vAlign w:val="center"/>
          </w:tcPr>
          <w:p w14:paraId="30A6B69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0E1243DC">
            <w:pPr>
              <w:widowControl/>
              <w:spacing w:line="240" w:lineRule="auto"/>
              <w:ind w:firstLine="0" w:firstLineChars="0"/>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val="en-US" w:eastAsia="zh-CN" w:bidi="ar"/>
              </w:rPr>
              <w:t>2.5</w:t>
            </w:r>
          </w:p>
        </w:tc>
        <w:tc>
          <w:tcPr>
            <w:tcW w:w="1958" w:type="dxa"/>
            <w:noWrap/>
            <w:vAlign w:val="center"/>
          </w:tcPr>
          <w:p w14:paraId="636C64F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重型</w:t>
            </w:r>
          </w:p>
        </w:tc>
      </w:tr>
      <w:tr w14:paraId="4F6B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24081D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29</w:t>
            </w:r>
          </w:p>
        </w:tc>
        <w:tc>
          <w:tcPr>
            <w:tcW w:w="1947" w:type="dxa"/>
            <w:noWrap/>
            <w:vAlign w:val="center"/>
          </w:tcPr>
          <w:p w14:paraId="212E5D2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镀锌卸扣</w:t>
            </w:r>
          </w:p>
        </w:tc>
        <w:tc>
          <w:tcPr>
            <w:tcW w:w="1483" w:type="dxa"/>
            <w:noWrap/>
            <w:vAlign w:val="center"/>
          </w:tcPr>
          <w:p w14:paraId="3DC0612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10mm</w:t>
            </w:r>
          </w:p>
        </w:tc>
        <w:tc>
          <w:tcPr>
            <w:tcW w:w="790" w:type="dxa"/>
            <w:noWrap/>
            <w:vAlign w:val="center"/>
          </w:tcPr>
          <w:p w14:paraId="24E8024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862" w:type="dxa"/>
            <w:noWrap/>
            <w:vAlign w:val="center"/>
          </w:tcPr>
          <w:p w14:paraId="2CA9E83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42A57CED">
            <w:pPr>
              <w:widowControl/>
              <w:spacing w:line="240" w:lineRule="auto"/>
              <w:ind w:firstLine="0" w:firstLineChars="0"/>
              <w:jc w:val="center"/>
              <w:textAlignment w:val="center"/>
              <w:rPr>
                <w:rFonts w:hint="eastAsia" w:ascii="宋体" w:hAnsi="宋体" w:eastAsia="宋体" w:cs="宋体"/>
                <w:color w:val="000000"/>
                <w:szCs w:val="21"/>
                <w:highlight w:val="none"/>
                <w:lang w:eastAsia="zh-CN"/>
              </w:rPr>
            </w:pPr>
            <w:r>
              <w:rPr>
                <w:rFonts w:hint="eastAsia" w:ascii="宋体" w:hAnsi="宋体" w:cs="宋体"/>
                <w:color w:val="000000"/>
                <w:kern w:val="0"/>
                <w:szCs w:val="21"/>
                <w:highlight w:val="none"/>
                <w:lang w:val="en-US" w:eastAsia="zh-CN" w:bidi="ar"/>
              </w:rPr>
              <w:t>3</w:t>
            </w:r>
          </w:p>
        </w:tc>
        <w:tc>
          <w:tcPr>
            <w:tcW w:w="1958" w:type="dxa"/>
            <w:noWrap/>
            <w:vAlign w:val="center"/>
          </w:tcPr>
          <w:p w14:paraId="0CA50E2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重型</w:t>
            </w:r>
          </w:p>
        </w:tc>
      </w:tr>
      <w:tr w14:paraId="012D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649159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30</w:t>
            </w:r>
          </w:p>
        </w:tc>
        <w:tc>
          <w:tcPr>
            <w:tcW w:w="1947" w:type="dxa"/>
            <w:noWrap/>
            <w:vAlign w:val="center"/>
          </w:tcPr>
          <w:p w14:paraId="4168F50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镀锌卸扣</w:t>
            </w:r>
          </w:p>
        </w:tc>
        <w:tc>
          <w:tcPr>
            <w:tcW w:w="1483" w:type="dxa"/>
            <w:noWrap/>
            <w:vAlign w:val="center"/>
          </w:tcPr>
          <w:p w14:paraId="66F1675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12mm</w:t>
            </w:r>
          </w:p>
        </w:tc>
        <w:tc>
          <w:tcPr>
            <w:tcW w:w="790" w:type="dxa"/>
            <w:noWrap/>
            <w:vAlign w:val="center"/>
          </w:tcPr>
          <w:p w14:paraId="2A6DCFE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862" w:type="dxa"/>
            <w:noWrap/>
            <w:vAlign w:val="center"/>
          </w:tcPr>
          <w:p w14:paraId="321BFC9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1258" w:type="dxa"/>
            <w:noWrap/>
            <w:vAlign w:val="center"/>
          </w:tcPr>
          <w:p w14:paraId="7792F64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w:t>
            </w:r>
          </w:p>
        </w:tc>
        <w:tc>
          <w:tcPr>
            <w:tcW w:w="1958" w:type="dxa"/>
            <w:noWrap/>
            <w:vAlign w:val="center"/>
          </w:tcPr>
          <w:p w14:paraId="67F9941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重型</w:t>
            </w:r>
          </w:p>
        </w:tc>
      </w:tr>
      <w:tr w14:paraId="7CC6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3B239C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31</w:t>
            </w:r>
          </w:p>
        </w:tc>
        <w:tc>
          <w:tcPr>
            <w:tcW w:w="1947" w:type="dxa"/>
            <w:noWrap/>
            <w:vAlign w:val="center"/>
          </w:tcPr>
          <w:p w14:paraId="427CC10B">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01BFEB71">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14mm</w:t>
            </w:r>
          </w:p>
        </w:tc>
        <w:tc>
          <w:tcPr>
            <w:tcW w:w="790" w:type="dxa"/>
            <w:noWrap/>
            <w:vAlign w:val="center"/>
          </w:tcPr>
          <w:p w14:paraId="34D1BDF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3BA8971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2839A67A">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5</w:t>
            </w:r>
          </w:p>
        </w:tc>
        <w:tc>
          <w:tcPr>
            <w:tcW w:w="1958" w:type="dxa"/>
            <w:noWrap/>
            <w:vAlign w:val="center"/>
          </w:tcPr>
          <w:p w14:paraId="5A35534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7A17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016CCC0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32</w:t>
            </w:r>
          </w:p>
        </w:tc>
        <w:tc>
          <w:tcPr>
            <w:tcW w:w="1947" w:type="dxa"/>
            <w:noWrap/>
            <w:vAlign w:val="center"/>
          </w:tcPr>
          <w:p w14:paraId="4F612462">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1483747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16mm</w:t>
            </w:r>
          </w:p>
        </w:tc>
        <w:tc>
          <w:tcPr>
            <w:tcW w:w="790" w:type="dxa"/>
            <w:noWrap/>
            <w:vAlign w:val="center"/>
          </w:tcPr>
          <w:p w14:paraId="2DB1BF5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121F3B7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17431AF3">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6</w:t>
            </w:r>
          </w:p>
        </w:tc>
        <w:tc>
          <w:tcPr>
            <w:tcW w:w="1958" w:type="dxa"/>
            <w:noWrap/>
            <w:vAlign w:val="center"/>
          </w:tcPr>
          <w:p w14:paraId="3C5F0A6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03D3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3A17AA1D">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33</w:t>
            </w:r>
          </w:p>
        </w:tc>
        <w:tc>
          <w:tcPr>
            <w:tcW w:w="1947" w:type="dxa"/>
            <w:noWrap/>
            <w:vAlign w:val="center"/>
          </w:tcPr>
          <w:p w14:paraId="4C82716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31DDDAE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18mm</w:t>
            </w:r>
          </w:p>
        </w:tc>
        <w:tc>
          <w:tcPr>
            <w:tcW w:w="790" w:type="dxa"/>
            <w:noWrap/>
            <w:vAlign w:val="center"/>
          </w:tcPr>
          <w:p w14:paraId="3FE6271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7327E76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3C803AFF">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8</w:t>
            </w:r>
          </w:p>
        </w:tc>
        <w:tc>
          <w:tcPr>
            <w:tcW w:w="1958" w:type="dxa"/>
            <w:noWrap/>
            <w:vAlign w:val="center"/>
          </w:tcPr>
          <w:p w14:paraId="6878BBF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3A1B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644CDEA5">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34</w:t>
            </w:r>
          </w:p>
        </w:tc>
        <w:tc>
          <w:tcPr>
            <w:tcW w:w="1947" w:type="dxa"/>
            <w:noWrap/>
            <w:vAlign w:val="center"/>
          </w:tcPr>
          <w:p w14:paraId="290298B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002BCDE5">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20mm</w:t>
            </w:r>
          </w:p>
        </w:tc>
        <w:tc>
          <w:tcPr>
            <w:tcW w:w="790" w:type="dxa"/>
            <w:noWrap/>
            <w:vAlign w:val="center"/>
          </w:tcPr>
          <w:p w14:paraId="5EC21A7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5181A94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32A33675">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10</w:t>
            </w:r>
          </w:p>
        </w:tc>
        <w:tc>
          <w:tcPr>
            <w:tcW w:w="1958" w:type="dxa"/>
            <w:noWrap/>
            <w:vAlign w:val="center"/>
          </w:tcPr>
          <w:p w14:paraId="292876A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564A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DE1F82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35</w:t>
            </w:r>
          </w:p>
        </w:tc>
        <w:tc>
          <w:tcPr>
            <w:tcW w:w="1947" w:type="dxa"/>
            <w:noWrap/>
            <w:vAlign w:val="center"/>
          </w:tcPr>
          <w:p w14:paraId="52EF1BF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501AE85D">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22mm</w:t>
            </w:r>
          </w:p>
        </w:tc>
        <w:tc>
          <w:tcPr>
            <w:tcW w:w="790" w:type="dxa"/>
            <w:noWrap/>
            <w:vAlign w:val="center"/>
          </w:tcPr>
          <w:p w14:paraId="1035FBA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6AF3FE1D">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3662F38C">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12</w:t>
            </w:r>
          </w:p>
        </w:tc>
        <w:tc>
          <w:tcPr>
            <w:tcW w:w="1958" w:type="dxa"/>
            <w:noWrap/>
            <w:vAlign w:val="center"/>
          </w:tcPr>
          <w:p w14:paraId="6701219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36CF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599" w:type="dxa"/>
            <w:noWrap/>
            <w:vAlign w:val="center"/>
          </w:tcPr>
          <w:p w14:paraId="7B24D13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36</w:t>
            </w:r>
          </w:p>
        </w:tc>
        <w:tc>
          <w:tcPr>
            <w:tcW w:w="1947" w:type="dxa"/>
            <w:noWrap/>
            <w:vAlign w:val="center"/>
          </w:tcPr>
          <w:p w14:paraId="067895B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405EE36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24mm</w:t>
            </w:r>
          </w:p>
        </w:tc>
        <w:tc>
          <w:tcPr>
            <w:tcW w:w="790" w:type="dxa"/>
            <w:noWrap/>
            <w:vAlign w:val="center"/>
          </w:tcPr>
          <w:p w14:paraId="2CE7F56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060CE79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5B7B7996">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16</w:t>
            </w:r>
          </w:p>
        </w:tc>
        <w:tc>
          <w:tcPr>
            <w:tcW w:w="1958" w:type="dxa"/>
            <w:noWrap/>
            <w:vAlign w:val="center"/>
          </w:tcPr>
          <w:p w14:paraId="0E148321">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1D3D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E4C7C9B">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37</w:t>
            </w:r>
          </w:p>
        </w:tc>
        <w:tc>
          <w:tcPr>
            <w:tcW w:w="1947" w:type="dxa"/>
            <w:noWrap/>
            <w:vAlign w:val="center"/>
          </w:tcPr>
          <w:p w14:paraId="3C45E99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17E9F49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27mm</w:t>
            </w:r>
          </w:p>
        </w:tc>
        <w:tc>
          <w:tcPr>
            <w:tcW w:w="790" w:type="dxa"/>
            <w:noWrap/>
            <w:vAlign w:val="center"/>
          </w:tcPr>
          <w:p w14:paraId="49EB91E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2DFBEF2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661633BD">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22</w:t>
            </w:r>
          </w:p>
        </w:tc>
        <w:tc>
          <w:tcPr>
            <w:tcW w:w="1958" w:type="dxa"/>
            <w:noWrap/>
            <w:vAlign w:val="center"/>
          </w:tcPr>
          <w:p w14:paraId="495CE5E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497D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B8F1B24">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38</w:t>
            </w:r>
          </w:p>
        </w:tc>
        <w:tc>
          <w:tcPr>
            <w:tcW w:w="1947" w:type="dxa"/>
            <w:noWrap/>
            <w:vAlign w:val="center"/>
          </w:tcPr>
          <w:p w14:paraId="22DE2CDD">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6A4889C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30mm</w:t>
            </w:r>
          </w:p>
        </w:tc>
        <w:tc>
          <w:tcPr>
            <w:tcW w:w="790" w:type="dxa"/>
            <w:noWrap/>
            <w:vAlign w:val="center"/>
          </w:tcPr>
          <w:p w14:paraId="3F1F2FA1">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5C93978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0BC237F3">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30</w:t>
            </w:r>
          </w:p>
        </w:tc>
        <w:tc>
          <w:tcPr>
            <w:tcW w:w="1958" w:type="dxa"/>
            <w:noWrap/>
            <w:vAlign w:val="center"/>
          </w:tcPr>
          <w:p w14:paraId="54E4DCE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6886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3AC45D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39</w:t>
            </w:r>
          </w:p>
        </w:tc>
        <w:tc>
          <w:tcPr>
            <w:tcW w:w="1947" w:type="dxa"/>
            <w:noWrap/>
            <w:vAlign w:val="center"/>
          </w:tcPr>
          <w:p w14:paraId="12523A7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3F89C4F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36mm</w:t>
            </w:r>
          </w:p>
        </w:tc>
        <w:tc>
          <w:tcPr>
            <w:tcW w:w="790" w:type="dxa"/>
            <w:noWrap/>
            <w:vAlign w:val="center"/>
          </w:tcPr>
          <w:p w14:paraId="41F627E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54D899F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426DA046">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55</w:t>
            </w:r>
          </w:p>
        </w:tc>
        <w:tc>
          <w:tcPr>
            <w:tcW w:w="1958" w:type="dxa"/>
            <w:noWrap/>
            <w:vAlign w:val="center"/>
          </w:tcPr>
          <w:p w14:paraId="05210A7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511E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1DFB4370">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40</w:t>
            </w:r>
          </w:p>
        </w:tc>
        <w:tc>
          <w:tcPr>
            <w:tcW w:w="1947" w:type="dxa"/>
            <w:noWrap/>
            <w:vAlign w:val="center"/>
          </w:tcPr>
          <w:p w14:paraId="28A9D26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镀锌卸扣</w:t>
            </w:r>
          </w:p>
        </w:tc>
        <w:tc>
          <w:tcPr>
            <w:tcW w:w="1483" w:type="dxa"/>
            <w:noWrap/>
            <w:vAlign w:val="center"/>
          </w:tcPr>
          <w:p w14:paraId="497BE8AD">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42mm</w:t>
            </w:r>
          </w:p>
        </w:tc>
        <w:tc>
          <w:tcPr>
            <w:tcW w:w="790" w:type="dxa"/>
            <w:noWrap/>
            <w:vAlign w:val="center"/>
          </w:tcPr>
          <w:p w14:paraId="52446AF1">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477D278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个</w:t>
            </w:r>
          </w:p>
        </w:tc>
        <w:tc>
          <w:tcPr>
            <w:tcW w:w="1258" w:type="dxa"/>
            <w:noWrap/>
            <w:vAlign w:val="center"/>
          </w:tcPr>
          <w:p w14:paraId="03ED4821">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90</w:t>
            </w:r>
          </w:p>
        </w:tc>
        <w:tc>
          <w:tcPr>
            <w:tcW w:w="1958" w:type="dxa"/>
            <w:noWrap/>
            <w:vAlign w:val="center"/>
          </w:tcPr>
          <w:p w14:paraId="6BBE1FC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66E6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320169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41</w:t>
            </w:r>
          </w:p>
        </w:tc>
        <w:tc>
          <w:tcPr>
            <w:tcW w:w="1947" w:type="dxa"/>
            <w:noWrap/>
            <w:vAlign w:val="center"/>
          </w:tcPr>
          <w:p w14:paraId="54EAE854">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钢丝绳夹头</w:t>
            </w:r>
          </w:p>
        </w:tc>
        <w:tc>
          <w:tcPr>
            <w:tcW w:w="1483" w:type="dxa"/>
            <w:noWrap/>
            <w:vAlign w:val="center"/>
          </w:tcPr>
          <w:p w14:paraId="4F5C83F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M6</w:t>
            </w:r>
          </w:p>
        </w:tc>
        <w:tc>
          <w:tcPr>
            <w:tcW w:w="790" w:type="dxa"/>
            <w:noWrap/>
            <w:vAlign w:val="center"/>
          </w:tcPr>
          <w:p w14:paraId="38968C9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49880E5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1258" w:type="dxa"/>
            <w:noWrap/>
            <w:vAlign w:val="center"/>
          </w:tcPr>
          <w:p w14:paraId="1D913AAF">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0.8</w:t>
            </w:r>
          </w:p>
        </w:tc>
        <w:tc>
          <w:tcPr>
            <w:tcW w:w="1958" w:type="dxa"/>
            <w:noWrap/>
            <w:vAlign w:val="center"/>
          </w:tcPr>
          <w:p w14:paraId="3C3DC31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3F4A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2D6BB7A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42</w:t>
            </w:r>
          </w:p>
        </w:tc>
        <w:tc>
          <w:tcPr>
            <w:tcW w:w="1947" w:type="dxa"/>
            <w:noWrap/>
            <w:vAlign w:val="center"/>
          </w:tcPr>
          <w:p w14:paraId="64050D5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钢丝绳夹头</w:t>
            </w:r>
          </w:p>
        </w:tc>
        <w:tc>
          <w:tcPr>
            <w:tcW w:w="1483" w:type="dxa"/>
            <w:noWrap/>
            <w:vAlign w:val="center"/>
          </w:tcPr>
          <w:p w14:paraId="73BA2081">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M8</w:t>
            </w:r>
          </w:p>
        </w:tc>
        <w:tc>
          <w:tcPr>
            <w:tcW w:w="790" w:type="dxa"/>
            <w:noWrap/>
            <w:vAlign w:val="center"/>
          </w:tcPr>
          <w:p w14:paraId="74D43154">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670C8B1F">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1258" w:type="dxa"/>
            <w:noWrap/>
            <w:vAlign w:val="center"/>
          </w:tcPr>
          <w:p w14:paraId="5558834A">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1</w:t>
            </w:r>
          </w:p>
        </w:tc>
        <w:tc>
          <w:tcPr>
            <w:tcW w:w="1958" w:type="dxa"/>
            <w:noWrap/>
            <w:vAlign w:val="center"/>
          </w:tcPr>
          <w:p w14:paraId="7E9C8AD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7871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B98A53A">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43</w:t>
            </w:r>
          </w:p>
        </w:tc>
        <w:tc>
          <w:tcPr>
            <w:tcW w:w="1947" w:type="dxa"/>
            <w:noWrap/>
            <w:vAlign w:val="center"/>
          </w:tcPr>
          <w:p w14:paraId="22C16839">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钢丝绳夹头</w:t>
            </w:r>
          </w:p>
        </w:tc>
        <w:tc>
          <w:tcPr>
            <w:tcW w:w="1483" w:type="dxa"/>
            <w:noWrap/>
            <w:vAlign w:val="center"/>
          </w:tcPr>
          <w:p w14:paraId="417EF99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M10</w:t>
            </w:r>
          </w:p>
        </w:tc>
        <w:tc>
          <w:tcPr>
            <w:tcW w:w="790" w:type="dxa"/>
            <w:noWrap/>
            <w:vAlign w:val="center"/>
          </w:tcPr>
          <w:p w14:paraId="364FE7D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5DCE50D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1258" w:type="dxa"/>
            <w:noWrap/>
            <w:vAlign w:val="center"/>
          </w:tcPr>
          <w:p w14:paraId="6D4E4FDE">
            <w:pPr>
              <w:widowControl/>
              <w:spacing w:line="240" w:lineRule="auto"/>
              <w:ind w:firstLine="0" w:firstLineChars="0"/>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bidi="ar"/>
              </w:rPr>
              <w:t>1.5</w:t>
            </w:r>
          </w:p>
        </w:tc>
        <w:tc>
          <w:tcPr>
            <w:tcW w:w="1958" w:type="dxa"/>
            <w:noWrap/>
            <w:vAlign w:val="center"/>
          </w:tcPr>
          <w:p w14:paraId="0E3C439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24EC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16C2EF9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44</w:t>
            </w:r>
          </w:p>
        </w:tc>
        <w:tc>
          <w:tcPr>
            <w:tcW w:w="1947" w:type="dxa"/>
            <w:noWrap/>
            <w:vAlign w:val="center"/>
          </w:tcPr>
          <w:p w14:paraId="0407FCEB">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钢丝绳夹头</w:t>
            </w:r>
          </w:p>
        </w:tc>
        <w:tc>
          <w:tcPr>
            <w:tcW w:w="1483" w:type="dxa"/>
            <w:noWrap/>
            <w:vAlign w:val="center"/>
          </w:tcPr>
          <w:p w14:paraId="37C0B374">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M12</w:t>
            </w:r>
          </w:p>
        </w:tc>
        <w:tc>
          <w:tcPr>
            <w:tcW w:w="790" w:type="dxa"/>
            <w:noWrap/>
            <w:vAlign w:val="center"/>
          </w:tcPr>
          <w:p w14:paraId="22FCA7D5">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33985270">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1258" w:type="dxa"/>
            <w:noWrap/>
            <w:vAlign w:val="center"/>
          </w:tcPr>
          <w:p w14:paraId="5A44BE78">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2</w:t>
            </w:r>
          </w:p>
        </w:tc>
        <w:tc>
          <w:tcPr>
            <w:tcW w:w="1958" w:type="dxa"/>
            <w:noWrap/>
            <w:vAlign w:val="center"/>
          </w:tcPr>
          <w:p w14:paraId="6AF1488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5B87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599" w:type="dxa"/>
            <w:noWrap/>
            <w:vAlign w:val="center"/>
          </w:tcPr>
          <w:p w14:paraId="5D558596">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45</w:t>
            </w:r>
          </w:p>
        </w:tc>
        <w:tc>
          <w:tcPr>
            <w:tcW w:w="1947" w:type="dxa"/>
            <w:noWrap/>
            <w:vAlign w:val="center"/>
          </w:tcPr>
          <w:p w14:paraId="2B55795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钢丝绳夹头</w:t>
            </w:r>
          </w:p>
        </w:tc>
        <w:tc>
          <w:tcPr>
            <w:tcW w:w="1483" w:type="dxa"/>
            <w:noWrap/>
            <w:vAlign w:val="center"/>
          </w:tcPr>
          <w:p w14:paraId="2E7A5AFC">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M15</w:t>
            </w:r>
          </w:p>
        </w:tc>
        <w:tc>
          <w:tcPr>
            <w:tcW w:w="790" w:type="dxa"/>
            <w:noWrap/>
            <w:vAlign w:val="center"/>
          </w:tcPr>
          <w:p w14:paraId="258EEAC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10</w:t>
            </w:r>
          </w:p>
        </w:tc>
        <w:tc>
          <w:tcPr>
            <w:tcW w:w="862" w:type="dxa"/>
            <w:noWrap/>
            <w:vAlign w:val="center"/>
          </w:tcPr>
          <w:p w14:paraId="2C04C197">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1258" w:type="dxa"/>
            <w:noWrap/>
            <w:vAlign w:val="center"/>
          </w:tcPr>
          <w:p w14:paraId="6F6BFA31">
            <w:pPr>
              <w:widowControl/>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3</w:t>
            </w:r>
          </w:p>
        </w:tc>
        <w:tc>
          <w:tcPr>
            <w:tcW w:w="1958" w:type="dxa"/>
            <w:noWrap/>
            <w:vAlign w:val="center"/>
          </w:tcPr>
          <w:p w14:paraId="5339A818">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重型</w:t>
            </w:r>
          </w:p>
        </w:tc>
      </w:tr>
      <w:tr w14:paraId="4E62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715E917E">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46</w:t>
            </w:r>
          </w:p>
        </w:tc>
        <w:tc>
          <w:tcPr>
            <w:tcW w:w="1947" w:type="dxa"/>
            <w:noWrap/>
            <w:vAlign w:val="center"/>
          </w:tcPr>
          <w:p w14:paraId="0CDA47B0">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64BA3E86">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M18</w:t>
            </w:r>
          </w:p>
        </w:tc>
        <w:tc>
          <w:tcPr>
            <w:tcW w:w="790" w:type="dxa"/>
            <w:noWrap/>
            <w:vAlign w:val="center"/>
          </w:tcPr>
          <w:p w14:paraId="2C193002">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00CB97E6">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3E9C2DAA">
            <w:pPr>
              <w:widowControl/>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4</w:t>
            </w:r>
          </w:p>
        </w:tc>
        <w:tc>
          <w:tcPr>
            <w:tcW w:w="1958" w:type="dxa"/>
            <w:noWrap/>
            <w:vAlign w:val="center"/>
          </w:tcPr>
          <w:p w14:paraId="00F03E1A">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2ADB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EF44212">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47</w:t>
            </w:r>
          </w:p>
        </w:tc>
        <w:tc>
          <w:tcPr>
            <w:tcW w:w="1947" w:type="dxa"/>
            <w:noWrap/>
            <w:vAlign w:val="center"/>
          </w:tcPr>
          <w:p w14:paraId="041FC415">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5918944E">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M20</w:t>
            </w:r>
          </w:p>
        </w:tc>
        <w:tc>
          <w:tcPr>
            <w:tcW w:w="790" w:type="dxa"/>
            <w:noWrap/>
            <w:vAlign w:val="center"/>
          </w:tcPr>
          <w:p w14:paraId="67FFB874">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39804981">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3DD64A13">
            <w:pPr>
              <w:widowControl/>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5</w:t>
            </w:r>
          </w:p>
        </w:tc>
        <w:tc>
          <w:tcPr>
            <w:tcW w:w="1958" w:type="dxa"/>
            <w:noWrap/>
            <w:vAlign w:val="center"/>
          </w:tcPr>
          <w:p w14:paraId="37489D29">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27EE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515BDC25">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48</w:t>
            </w:r>
          </w:p>
        </w:tc>
        <w:tc>
          <w:tcPr>
            <w:tcW w:w="1947" w:type="dxa"/>
            <w:noWrap/>
            <w:vAlign w:val="center"/>
          </w:tcPr>
          <w:p w14:paraId="59A48C7B">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12622A20">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M22</w:t>
            </w:r>
          </w:p>
        </w:tc>
        <w:tc>
          <w:tcPr>
            <w:tcW w:w="790" w:type="dxa"/>
            <w:noWrap/>
            <w:vAlign w:val="center"/>
          </w:tcPr>
          <w:p w14:paraId="1F42D753">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3E173B45">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168AD177">
            <w:pPr>
              <w:widowControl/>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8</w:t>
            </w:r>
          </w:p>
        </w:tc>
        <w:tc>
          <w:tcPr>
            <w:tcW w:w="1958" w:type="dxa"/>
            <w:noWrap/>
            <w:vAlign w:val="center"/>
          </w:tcPr>
          <w:p w14:paraId="3FB0478A">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7CF8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6132BB70">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49</w:t>
            </w:r>
          </w:p>
        </w:tc>
        <w:tc>
          <w:tcPr>
            <w:tcW w:w="1947" w:type="dxa"/>
            <w:noWrap/>
            <w:vAlign w:val="center"/>
          </w:tcPr>
          <w:p w14:paraId="73536E8E">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4D028EBC">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M25</w:t>
            </w:r>
          </w:p>
        </w:tc>
        <w:tc>
          <w:tcPr>
            <w:tcW w:w="790" w:type="dxa"/>
            <w:noWrap/>
            <w:vAlign w:val="center"/>
          </w:tcPr>
          <w:p w14:paraId="56E4982E">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20</w:t>
            </w:r>
          </w:p>
        </w:tc>
        <w:tc>
          <w:tcPr>
            <w:tcW w:w="862" w:type="dxa"/>
            <w:noWrap/>
            <w:vAlign w:val="center"/>
          </w:tcPr>
          <w:p w14:paraId="5A3B7B99">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082E462F">
            <w:pPr>
              <w:widowControl/>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12</w:t>
            </w:r>
          </w:p>
        </w:tc>
        <w:tc>
          <w:tcPr>
            <w:tcW w:w="1958" w:type="dxa"/>
            <w:noWrap/>
            <w:vAlign w:val="center"/>
          </w:tcPr>
          <w:p w14:paraId="7E7AA6C8">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4897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1D87FE50">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50</w:t>
            </w:r>
          </w:p>
        </w:tc>
        <w:tc>
          <w:tcPr>
            <w:tcW w:w="1947" w:type="dxa"/>
            <w:noWrap/>
            <w:vAlign w:val="center"/>
          </w:tcPr>
          <w:p w14:paraId="1C9ACFF5">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258529C1">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M26</w:t>
            </w:r>
          </w:p>
        </w:tc>
        <w:tc>
          <w:tcPr>
            <w:tcW w:w="790" w:type="dxa"/>
            <w:noWrap/>
            <w:vAlign w:val="center"/>
          </w:tcPr>
          <w:p w14:paraId="3C15E158">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1FBE63C4">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35E018A7">
            <w:pPr>
              <w:widowControl/>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60</w:t>
            </w:r>
          </w:p>
        </w:tc>
        <w:tc>
          <w:tcPr>
            <w:tcW w:w="1958" w:type="dxa"/>
            <w:noWrap/>
            <w:vAlign w:val="center"/>
          </w:tcPr>
          <w:p w14:paraId="3AAD80C9">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3103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99" w:type="dxa"/>
            <w:noWrap/>
            <w:vAlign w:val="center"/>
          </w:tcPr>
          <w:p w14:paraId="40E1DDCB">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51</w:t>
            </w:r>
          </w:p>
        </w:tc>
        <w:tc>
          <w:tcPr>
            <w:tcW w:w="1947" w:type="dxa"/>
            <w:noWrap/>
            <w:vAlign w:val="center"/>
          </w:tcPr>
          <w:p w14:paraId="699EFC0E">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0DA866C5">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M28</w:t>
            </w:r>
          </w:p>
        </w:tc>
        <w:tc>
          <w:tcPr>
            <w:tcW w:w="790" w:type="dxa"/>
            <w:noWrap/>
            <w:vAlign w:val="center"/>
          </w:tcPr>
          <w:p w14:paraId="6188F40F">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2147E3FE">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50276FDD">
            <w:pPr>
              <w:widowControl/>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15</w:t>
            </w:r>
          </w:p>
        </w:tc>
        <w:tc>
          <w:tcPr>
            <w:tcW w:w="1958" w:type="dxa"/>
            <w:noWrap/>
            <w:vAlign w:val="center"/>
          </w:tcPr>
          <w:p w14:paraId="72155B71">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5D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014E2BC3">
            <w:pPr>
              <w:widowControl/>
              <w:spacing w:line="240" w:lineRule="auto"/>
              <w:ind w:firstLine="0" w:firstLineChars="0"/>
              <w:jc w:val="center"/>
              <w:textAlignment w:val="center"/>
              <w:rPr>
                <w:rFonts w:ascii="宋体" w:hAnsi="宋体" w:cs="宋体"/>
                <w:color w:val="auto"/>
                <w:szCs w:val="21"/>
                <w:highlight w:val="none"/>
              </w:rPr>
            </w:pPr>
            <w:r>
              <w:rPr>
                <w:rFonts w:hint="eastAsia" w:ascii="宋体" w:hAnsi="宋体" w:cs="宋体"/>
                <w:color w:val="auto"/>
                <w:kern w:val="0"/>
                <w:szCs w:val="21"/>
                <w:highlight w:val="none"/>
                <w:lang w:bidi="ar"/>
              </w:rPr>
              <w:t>52</w:t>
            </w:r>
          </w:p>
        </w:tc>
        <w:tc>
          <w:tcPr>
            <w:tcW w:w="1947" w:type="dxa"/>
            <w:noWrap/>
            <w:vAlign w:val="center"/>
          </w:tcPr>
          <w:p w14:paraId="79719DBA">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3BED4BB3">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M32</w:t>
            </w:r>
          </w:p>
        </w:tc>
        <w:tc>
          <w:tcPr>
            <w:tcW w:w="790" w:type="dxa"/>
            <w:noWrap/>
            <w:vAlign w:val="center"/>
          </w:tcPr>
          <w:p w14:paraId="7DDA5D58">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20</w:t>
            </w:r>
          </w:p>
        </w:tc>
        <w:tc>
          <w:tcPr>
            <w:tcW w:w="862" w:type="dxa"/>
            <w:noWrap/>
            <w:vAlign w:val="center"/>
          </w:tcPr>
          <w:p w14:paraId="2DF138FD">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72D38366">
            <w:pPr>
              <w:widowControl/>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21</w:t>
            </w:r>
          </w:p>
        </w:tc>
        <w:tc>
          <w:tcPr>
            <w:tcW w:w="1958" w:type="dxa"/>
            <w:noWrap/>
            <w:vAlign w:val="center"/>
          </w:tcPr>
          <w:p w14:paraId="0901CBDC">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3A20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0B057E00">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53</w:t>
            </w:r>
          </w:p>
        </w:tc>
        <w:tc>
          <w:tcPr>
            <w:tcW w:w="1947" w:type="dxa"/>
            <w:noWrap/>
            <w:vAlign w:val="center"/>
          </w:tcPr>
          <w:p w14:paraId="722C9566">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钢丝绳夹头</w:t>
            </w:r>
          </w:p>
        </w:tc>
        <w:tc>
          <w:tcPr>
            <w:tcW w:w="1483" w:type="dxa"/>
            <w:noWrap/>
            <w:vAlign w:val="center"/>
          </w:tcPr>
          <w:p w14:paraId="51083F83">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M36</w:t>
            </w:r>
          </w:p>
        </w:tc>
        <w:tc>
          <w:tcPr>
            <w:tcW w:w="790" w:type="dxa"/>
            <w:noWrap/>
            <w:vAlign w:val="center"/>
          </w:tcPr>
          <w:p w14:paraId="2CE72FC7">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862" w:type="dxa"/>
            <w:noWrap/>
            <w:vAlign w:val="center"/>
          </w:tcPr>
          <w:p w14:paraId="389F40B5">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只</w:t>
            </w:r>
          </w:p>
        </w:tc>
        <w:tc>
          <w:tcPr>
            <w:tcW w:w="1258" w:type="dxa"/>
            <w:noWrap/>
            <w:vAlign w:val="center"/>
          </w:tcPr>
          <w:p w14:paraId="7B4C726E">
            <w:pPr>
              <w:widowControl/>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25</w:t>
            </w:r>
          </w:p>
        </w:tc>
        <w:tc>
          <w:tcPr>
            <w:tcW w:w="1958" w:type="dxa"/>
            <w:noWrap/>
            <w:vAlign w:val="center"/>
          </w:tcPr>
          <w:p w14:paraId="717EF6AB">
            <w:pPr>
              <w:widowControl/>
              <w:spacing w:line="240" w:lineRule="auto"/>
              <w:ind w:firstLine="0" w:firstLineChars="0"/>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重型</w:t>
            </w:r>
          </w:p>
        </w:tc>
      </w:tr>
      <w:tr w14:paraId="3C78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70C9672E">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54</w:t>
            </w:r>
          </w:p>
        </w:tc>
        <w:tc>
          <w:tcPr>
            <w:tcW w:w="1947" w:type="dxa"/>
            <w:noWrap/>
            <w:vAlign w:val="center"/>
          </w:tcPr>
          <w:p w14:paraId="6307E9B7">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PDQ钢板夹</w:t>
            </w:r>
          </w:p>
        </w:tc>
        <w:tc>
          <w:tcPr>
            <w:tcW w:w="1483" w:type="dxa"/>
            <w:noWrap/>
            <w:vAlign w:val="center"/>
          </w:tcPr>
          <w:p w14:paraId="6B53FFDA">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5T</w:t>
            </w:r>
          </w:p>
        </w:tc>
        <w:tc>
          <w:tcPr>
            <w:tcW w:w="790" w:type="dxa"/>
            <w:noWrap/>
            <w:vAlign w:val="center"/>
          </w:tcPr>
          <w:p w14:paraId="0B0C7489">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5D9C4510">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69A26059">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600</w:t>
            </w:r>
          </w:p>
        </w:tc>
        <w:tc>
          <w:tcPr>
            <w:tcW w:w="1958" w:type="dxa"/>
            <w:noWrap/>
            <w:vAlign w:val="center"/>
          </w:tcPr>
          <w:p w14:paraId="5C234CFC">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r w14:paraId="2F4D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224B9F3B">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55</w:t>
            </w:r>
          </w:p>
        </w:tc>
        <w:tc>
          <w:tcPr>
            <w:tcW w:w="1947" w:type="dxa"/>
            <w:noWrap/>
            <w:vAlign w:val="center"/>
          </w:tcPr>
          <w:p w14:paraId="224AD061">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PDQ钢板夹</w:t>
            </w:r>
          </w:p>
        </w:tc>
        <w:tc>
          <w:tcPr>
            <w:tcW w:w="1483" w:type="dxa"/>
            <w:noWrap/>
            <w:vAlign w:val="center"/>
          </w:tcPr>
          <w:p w14:paraId="47627C07">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3T</w:t>
            </w:r>
          </w:p>
        </w:tc>
        <w:tc>
          <w:tcPr>
            <w:tcW w:w="790" w:type="dxa"/>
            <w:noWrap/>
            <w:vAlign w:val="center"/>
          </w:tcPr>
          <w:p w14:paraId="543EEDB3">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7F550CF0">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239731B5">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540</w:t>
            </w:r>
          </w:p>
        </w:tc>
        <w:tc>
          <w:tcPr>
            <w:tcW w:w="1958" w:type="dxa"/>
            <w:noWrap/>
            <w:vAlign w:val="center"/>
          </w:tcPr>
          <w:p w14:paraId="49D0CC7F">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r w14:paraId="5FAF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65496148">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56</w:t>
            </w:r>
          </w:p>
        </w:tc>
        <w:tc>
          <w:tcPr>
            <w:tcW w:w="1947" w:type="dxa"/>
            <w:noWrap/>
            <w:vAlign w:val="center"/>
          </w:tcPr>
          <w:p w14:paraId="6D6A3E0C">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PDQ钢板夹</w:t>
            </w:r>
          </w:p>
        </w:tc>
        <w:tc>
          <w:tcPr>
            <w:tcW w:w="1483" w:type="dxa"/>
            <w:noWrap/>
            <w:vAlign w:val="center"/>
          </w:tcPr>
          <w:p w14:paraId="377A29B9">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2T</w:t>
            </w:r>
          </w:p>
        </w:tc>
        <w:tc>
          <w:tcPr>
            <w:tcW w:w="790" w:type="dxa"/>
            <w:noWrap/>
            <w:vAlign w:val="center"/>
          </w:tcPr>
          <w:p w14:paraId="41B696C4">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066F3E8C">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10C7F770">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380</w:t>
            </w:r>
          </w:p>
        </w:tc>
        <w:tc>
          <w:tcPr>
            <w:tcW w:w="1958" w:type="dxa"/>
            <w:noWrap/>
            <w:vAlign w:val="center"/>
          </w:tcPr>
          <w:p w14:paraId="30212AF2">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r w14:paraId="5232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3F27F9CC">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57</w:t>
            </w:r>
          </w:p>
        </w:tc>
        <w:tc>
          <w:tcPr>
            <w:tcW w:w="1947" w:type="dxa"/>
            <w:noWrap/>
            <w:vAlign w:val="center"/>
          </w:tcPr>
          <w:p w14:paraId="2CB6CF7C">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PDB钢板夹</w:t>
            </w:r>
          </w:p>
        </w:tc>
        <w:tc>
          <w:tcPr>
            <w:tcW w:w="1483" w:type="dxa"/>
            <w:noWrap/>
            <w:vAlign w:val="center"/>
          </w:tcPr>
          <w:p w14:paraId="4E677C32">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5T</w:t>
            </w:r>
          </w:p>
        </w:tc>
        <w:tc>
          <w:tcPr>
            <w:tcW w:w="790" w:type="dxa"/>
            <w:noWrap/>
            <w:vAlign w:val="center"/>
          </w:tcPr>
          <w:p w14:paraId="49196620">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54B3973B">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2C634B6E">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600</w:t>
            </w:r>
          </w:p>
        </w:tc>
        <w:tc>
          <w:tcPr>
            <w:tcW w:w="1958" w:type="dxa"/>
            <w:noWrap/>
            <w:vAlign w:val="center"/>
          </w:tcPr>
          <w:p w14:paraId="170A497B">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r w14:paraId="0508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6BB94375">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58</w:t>
            </w:r>
          </w:p>
        </w:tc>
        <w:tc>
          <w:tcPr>
            <w:tcW w:w="1947" w:type="dxa"/>
            <w:noWrap/>
            <w:vAlign w:val="center"/>
          </w:tcPr>
          <w:p w14:paraId="008BEE51">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PDB钢板夹</w:t>
            </w:r>
          </w:p>
        </w:tc>
        <w:tc>
          <w:tcPr>
            <w:tcW w:w="1483" w:type="dxa"/>
            <w:noWrap/>
            <w:vAlign w:val="center"/>
          </w:tcPr>
          <w:p w14:paraId="3EBF5142">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3T</w:t>
            </w:r>
          </w:p>
        </w:tc>
        <w:tc>
          <w:tcPr>
            <w:tcW w:w="790" w:type="dxa"/>
            <w:noWrap/>
            <w:vAlign w:val="center"/>
          </w:tcPr>
          <w:p w14:paraId="52DA8ED5">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4BE95AC1">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3BD496AE">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540</w:t>
            </w:r>
          </w:p>
        </w:tc>
        <w:tc>
          <w:tcPr>
            <w:tcW w:w="1958" w:type="dxa"/>
            <w:noWrap/>
            <w:vAlign w:val="center"/>
          </w:tcPr>
          <w:p w14:paraId="40FD6D1B">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r w14:paraId="0B4C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99" w:type="dxa"/>
            <w:noWrap/>
            <w:vAlign w:val="center"/>
          </w:tcPr>
          <w:p w14:paraId="3CA6A6A2">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59</w:t>
            </w:r>
          </w:p>
        </w:tc>
        <w:tc>
          <w:tcPr>
            <w:tcW w:w="1947" w:type="dxa"/>
            <w:noWrap/>
            <w:vAlign w:val="center"/>
          </w:tcPr>
          <w:p w14:paraId="15318C81">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PDB钢板夹</w:t>
            </w:r>
          </w:p>
        </w:tc>
        <w:tc>
          <w:tcPr>
            <w:tcW w:w="1483" w:type="dxa"/>
            <w:noWrap/>
            <w:vAlign w:val="center"/>
          </w:tcPr>
          <w:p w14:paraId="298B9583">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2T</w:t>
            </w:r>
          </w:p>
        </w:tc>
        <w:tc>
          <w:tcPr>
            <w:tcW w:w="790" w:type="dxa"/>
            <w:noWrap/>
            <w:vAlign w:val="center"/>
          </w:tcPr>
          <w:p w14:paraId="1EE14279">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1</w:t>
            </w:r>
          </w:p>
        </w:tc>
        <w:tc>
          <w:tcPr>
            <w:tcW w:w="862" w:type="dxa"/>
            <w:noWrap/>
            <w:vAlign w:val="center"/>
          </w:tcPr>
          <w:p w14:paraId="748DD7C4">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只</w:t>
            </w:r>
          </w:p>
        </w:tc>
        <w:tc>
          <w:tcPr>
            <w:tcW w:w="1258" w:type="dxa"/>
            <w:noWrap/>
            <w:vAlign w:val="center"/>
          </w:tcPr>
          <w:p w14:paraId="3E5736C6">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380</w:t>
            </w:r>
          </w:p>
        </w:tc>
        <w:tc>
          <w:tcPr>
            <w:tcW w:w="1958" w:type="dxa"/>
            <w:noWrap/>
            <w:vAlign w:val="center"/>
          </w:tcPr>
          <w:p w14:paraId="11EFA126">
            <w:pPr>
              <w:widowControl/>
              <w:spacing w:line="240" w:lineRule="auto"/>
              <w:ind w:firstLine="0" w:firstLineChars="0"/>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w:t>
            </w:r>
          </w:p>
        </w:tc>
      </w:tr>
    </w:tbl>
    <w:p w14:paraId="349B3F73">
      <w:pPr>
        <w:snapToGrid w:val="0"/>
        <w:ind w:firstLine="0" w:firstLineChars="0"/>
        <w:rPr>
          <w:rFonts w:ascii="宋体" w:hAnsi="宋体"/>
          <w:b/>
          <w:color w:val="000000"/>
          <w:szCs w:val="21"/>
        </w:rPr>
      </w:pPr>
    </w:p>
    <w:bookmarkEnd w:id="14"/>
    <w:p w14:paraId="3AC97970">
      <w:pPr>
        <w:snapToGrid w:val="0"/>
        <w:ind w:firstLine="422"/>
        <w:rPr>
          <w:b/>
          <w:bCs/>
        </w:rPr>
      </w:pPr>
      <w:r>
        <w:rPr>
          <w:rFonts w:hint="eastAsia"/>
          <w:b/>
          <w:bCs/>
        </w:rPr>
        <w:t>注:索具所使用钢丝绳推荐品牌:咸阳宝石高索、贵州钢绳巨龙、江苏法尔胜、武钢维尔卡或同等及以上品牌，投标人应提供品质等同于或不低于推荐品牌的货物。若投标产品不是推荐品牌的，其性能须等同或优于推荐品牌，提供相应的品牌参数说明、销售业绩、用户证明等材料，并经三分之二及以上评委认可，否则将视为负偏离。</w:t>
      </w:r>
    </w:p>
    <w:p w14:paraId="06DCA2DA">
      <w:pPr>
        <w:snapToGrid w:val="0"/>
        <w:ind w:firstLine="422"/>
        <w:outlineLvl w:val="2"/>
        <w:rPr>
          <w:rFonts w:ascii="宋体" w:hAnsi="宋体"/>
          <w:b/>
          <w:color w:val="000000"/>
          <w:szCs w:val="21"/>
        </w:rPr>
      </w:pPr>
      <w:bookmarkStart w:id="15" w:name="_Toc21325"/>
      <w:r>
        <w:rPr>
          <w:rFonts w:hint="eastAsia" w:ascii="宋体" w:hAnsi="宋体"/>
          <w:b/>
          <w:color w:val="000000"/>
          <w:szCs w:val="21"/>
        </w:rPr>
        <w:t>（二）</w:t>
      </w:r>
      <w:r>
        <w:rPr>
          <w:rFonts w:ascii="宋体" w:hAnsi="宋体"/>
          <w:b/>
          <w:color w:val="000000"/>
          <w:szCs w:val="21"/>
        </w:rPr>
        <w:t>技术</w:t>
      </w:r>
      <w:r>
        <w:rPr>
          <w:rFonts w:hint="eastAsia" w:ascii="宋体" w:hAnsi="宋体"/>
          <w:b/>
          <w:color w:val="000000"/>
          <w:szCs w:val="21"/>
        </w:rPr>
        <w:t>要</w:t>
      </w:r>
      <w:r>
        <w:rPr>
          <w:rFonts w:ascii="宋体" w:hAnsi="宋体"/>
          <w:b/>
          <w:color w:val="000000"/>
          <w:szCs w:val="21"/>
        </w:rPr>
        <w:t>求</w:t>
      </w:r>
    </w:p>
    <w:p w14:paraId="70C8D633">
      <w:pPr>
        <w:ind w:firstLine="420"/>
      </w:pPr>
      <w:r>
        <w:rPr>
          <w:rFonts w:hint="eastAsia"/>
        </w:rPr>
        <w:t>2</w:t>
      </w:r>
      <w:r>
        <w:t>.1产品标准与认证</w:t>
      </w:r>
    </w:p>
    <w:p w14:paraId="7B1E00CB">
      <w:pPr>
        <w:ind w:firstLine="420"/>
      </w:pPr>
      <w:r>
        <w:rPr>
          <w:rFonts w:hint="eastAsia"/>
        </w:rPr>
        <w:t>2</w:t>
      </w:r>
      <w:r>
        <w:t>.1.1索具所使用的钢丝绳须符合国家标准《钢丝绳通用技术条件》（</w:t>
      </w:r>
      <w:r>
        <w:rPr>
          <w:rFonts w:hint="eastAsia"/>
        </w:rPr>
        <w:t>GB/T 20118-2025</w:t>
      </w:r>
      <w:r>
        <w:t>）要求，若同一产品存在国际标准（如ISO 2408）或行业更高标准（如DIN、ASTM），则按最高标准执行。</w:t>
      </w:r>
    </w:p>
    <w:p w14:paraId="2FD37286">
      <w:pPr>
        <w:ind w:firstLine="420"/>
      </w:pPr>
      <w:r>
        <w:rPr>
          <w:rFonts w:hint="eastAsia"/>
        </w:rPr>
        <w:t>2</w:t>
      </w:r>
      <w:r>
        <w:t>.1.2索具所使用的钢丝绳，</w:t>
      </w:r>
      <w:r>
        <w:rPr>
          <w:rFonts w:hint="eastAsia"/>
        </w:rPr>
        <w:t>供货时需提供制造厂商出具的、符合</w:t>
      </w:r>
      <w:r>
        <w:rPr>
          <w:rFonts w:hint="eastAsia"/>
          <w:lang w:val="en-US" w:eastAsia="zh-CN"/>
        </w:rPr>
        <w:t>相关</w:t>
      </w:r>
      <w:r>
        <w:rPr>
          <w:rFonts w:hint="eastAsia"/>
        </w:rPr>
        <w:t>规定的《产品质量证明书》</w:t>
      </w:r>
      <w:r>
        <w:t>。</w:t>
      </w:r>
    </w:p>
    <w:p w14:paraId="41A9A407">
      <w:pPr>
        <w:ind w:firstLine="420"/>
      </w:pPr>
      <w:r>
        <w:rPr>
          <w:rFonts w:hint="eastAsia"/>
        </w:rPr>
        <w:t>2</w:t>
      </w:r>
      <w:r>
        <w:t>.2材料与制造工艺</w:t>
      </w:r>
    </w:p>
    <w:p w14:paraId="04933A00">
      <w:pPr>
        <w:ind w:firstLine="420"/>
      </w:pPr>
      <w:r>
        <w:rPr>
          <w:rFonts w:hint="eastAsia"/>
        </w:rPr>
        <w:t>2</w:t>
      </w:r>
      <w:r>
        <w:t>.2.1索具所使用的钢丝绳应采用高强度钢丝制造，抗拉强度不低于1770 MPa。</w:t>
      </w:r>
    </w:p>
    <w:p w14:paraId="633147E2">
      <w:pPr>
        <w:ind w:firstLine="420"/>
      </w:pPr>
      <w:r>
        <w:rPr>
          <w:rFonts w:hint="eastAsia"/>
        </w:rPr>
        <w:t>2</w:t>
      </w:r>
      <w:r>
        <w:t>.2.2索具配件（如卸扣、吊钩）材质需为优质合金钢，经热处理后硬度达到HRC 40-45，并提供合格证。</w:t>
      </w:r>
    </w:p>
    <w:p w14:paraId="1D492DD0">
      <w:pPr>
        <w:ind w:firstLine="420"/>
      </w:pPr>
      <w:r>
        <w:rPr>
          <w:rFonts w:hint="eastAsia"/>
        </w:rPr>
        <w:t>2</w:t>
      </w:r>
      <w:r>
        <w:t>.2.3扁平吊带、腈纶吊带等合成纤维制品需符合EN 1492标准，标注额定载荷及安全系数，并提供合格证。</w:t>
      </w:r>
    </w:p>
    <w:p w14:paraId="55DBDDFC">
      <w:pPr>
        <w:ind w:firstLine="420"/>
      </w:pPr>
      <w:r>
        <w:rPr>
          <w:rFonts w:hint="eastAsia"/>
        </w:rPr>
        <w:t>2</w:t>
      </w:r>
      <w:r>
        <w:t>.2.4</w:t>
      </w:r>
      <w:r>
        <w:rPr>
          <w:rFonts w:hint="eastAsia"/>
        </w:rPr>
        <w:t>编织涂胶钢丝绳</w:t>
      </w:r>
      <w:r>
        <w:t>：</w:t>
      </w:r>
    </w:p>
    <w:p w14:paraId="3B7AF142">
      <w:pPr>
        <w:ind w:firstLine="420"/>
      </w:pPr>
      <w:r>
        <w:rPr>
          <w:rFonts w:hint="eastAsia"/>
        </w:rPr>
        <w:t>2</w:t>
      </w:r>
      <w:r>
        <w:t>.2.4.1规格：20T*5m</w:t>
      </w:r>
    </w:p>
    <w:p w14:paraId="7B070518">
      <w:pPr>
        <w:ind w:firstLine="420"/>
      </w:pPr>
      <w:r>
        <w:rPr>
          <w:rFonts w:hint="eastAsia"/>
        </w:rPr>
        <w:t>2.</w:t>
      </w:r>
      <w:r>
        <w:t>2.4.2钢丝绳结构：6*37S+FC-15，共6条钢丝绳编织而成。</w:t>
      </w:r>
    </w:p>
    <w:p w14:paraId="26648047">
      <w:pPr>
        <w:ind w:firstLine="420"/>
      </w:pPr>
      <w:r>
        <w:rPr>
          <w:rFonts w:hint="eastAsia"/>
        </w:rPr>
        <w:t>2</w:t>
      </w:r>
      <w:r>
        <w:t>.2.4.3压胶材质：聚氨酯、厚度28mm，一条共涂胶四个位置，详见附件图。</w:t>
      </w:r>
    </w:p>
    <w:p w14:paraId="4E600BC3">
      <w:pPr>
        <w:ind w:firstLine="420"/>
      </w:pPr>
      <w:r>
        <w:rPr>
          <w:rFonts w:hint="eastAsia"/>
        </w:rPr>
        <w:t>2</w:t>
      </w:r>
      <w:r>
        <w:t>.2.4.4钢丝绳表面状态：B级镀锌</w:t>
      </w:r>
    </w:p>
    <w:p w14:paraId="63644681">
      <w:pPr>
        <w:ind w:firstLine="420"/>
      </w:pPr>
      <w:r>
        <w:rPr>
          <w:rFonts w:hint="eastAsia"/>
        </w:rPr>
        <w:t>2</w:t>
      </w:r>
      <w:r>
        <w:t>.2.4.5抗拉强度：不小于1770MPa</w:t>
      </w:r>
    </w:p>
    <w:p w14:paraId="373A9CD7">
      <w:pPr>
        <w:ind w:firstLine="420"/>
      </w:pPr>
      <w:r>
        <w:rPr>
          <w:rFonts w:hint="eastAsia"/>
        </w:rPr>
        <w:t>2</w:t>
      </w:r>
      <w:r>
        <w:t>.2.4.6破断拉力：不小于980kN（U吊）</w:t>
      </w:r>
    </w:p>
    <w:p w14:paraId="14E67B65">
      <w:pPr>
        <w:ind w:firstLine="420"/>
      </w:pPr>
      <w:r>
        <w:rPr>
          <w:rFonts w:hint="eastAsia"/>
        </w:rPr>
        <w:t>2</w:t>
      </w:r>
      <w:r>
        <w:t>.2.4.7外观检验：钢丝绳不得裸露麻芯，不得有毛刺、涂胶厚度均匀。整体长度控制在正负5cm以内。</w:t>
      </w:r>
    </w:p>
    <w:p w14:paraId="51442F2B">
      <w:pPr>
        <w:ind w:firstLine="420"/>
      </w:pPr>
      <w:r>
        <w:rPr>
          <w:rFonts w:hint="eastAsia"/>
        </w:rPr>
        <w:t>2.3</w:t>
      </w:r>
      <w:r>
        <w:t>验收标准：</w:t>
      </w:r>
    </w:p>
    <w:p w14:paraId="3E29A16D">
      <w:pPr>
        <w:ind w:firstLine="420"/>
      </w:pPr>
      <w:r>
        <w:t>到货后招标</w:t>
      </w:r>
      <w:r>
        <w:rPr>
          <w:rFonts w:hint="eastAsia"/>
          <w:lang w:val="en-US" w:eastAsia="zh-CN"/>
        </w:rPr>
        <w:t>人</w:t>
      </w:r>
      <w:r>
        <w:t>进行数量、规格初验，质保期内发现质量问题需无条件更换。</w:t>
      </w:r>
    </w:p>
    <w:p w14:paraId="196C7FD0">
      <w:pPr>
        <w:ind w:firstLine="420"/>
      </w:pPr>
      <w:r>
        <w:rPr>
          <w:rFonts w:hint="eastAsia"/>
        </w:rPr>
        <w:t>2.4</w:t>
      </w:r>
      <w:r>
        <w:t>售后服务：</w:t>
      </w:r>
    </w:p>
    <w:p w14:paraId="0B79DF44">
      <w:pPr>
        <w:ind w:firstLine="420"/>
        <w:rPr>
          <w:rFonts w:hint="eastAsia" w:eastAsia="宋体"/>
          <w:lang w:eastAsia="zh-CN"/>
        </w:rPr>
      </w:pPr>
      <w:r>
        <w:rPr>
          <w:rFonts w:hint="eastAsia"/>
        </w:rPr>
        <w:t>★2.4</w:t>
      </w:r>
      <w:r>
        <w:t>.1质保期：到货验收合格后不少于6个月。</w:t>
      </w:r>
      <w:r>
        <w:rPr>
          <w:rFonts w:hint="eastAsia"/>
          <w:lang w:eastAsia="zh-CN"/>
        </w:rPr>
        <w:t>（</w:t>
      </w:r>
      <w:r>
        <w:rPr>
          <w:rFonts w:hint="eastAsia"/>
          <w:lang w:val="en-US" w:eastAsia="zh-CN"/>
        </w:rPr>
        <w:t>投标人投标时提供承诺函</w:t>
      </w:r>
      <w:r>
        <w:rPr>
          <w:rFonts w:hint="eastAsia"/>
          <w:lang w:eastAsia="zh-CN"/>
        </w:rPr>
        <w:t>）</w:t>
      </w:r>
    </w:p>
    <w:p w14:paraId="4DB0D86F">
      <w:pPr>
        <w:ind w:firstLine="420"/>
        <w:rPr>
          <w:rFonts w:hint="eastAsia"/>
          <w:lang w:eastAsia="zh-CN"/>
        </w:rPr>
      </w:pPr>
      <w:r>
        <w:rPr>
          <w:rFonts w:hint="eastAsia"/>
        </w:rPr>
        <w:t>★2.4</w:t>
      </w:r>
      <w:r>
        <w:t>.2响应时间：质保期内因质量问题导致的损坏，投标人需在24小时内响应，48小时内免费更换。</w:t>
      </w:r>
      <w:r>
        <w:rPr>
          <w:rFonts w:hint="eastAsia"/>
          <w:lang w:eastAsia="zh-CN"/>
        </w:rPr>
        <w:t>（</w:t>
      </w:r>
      <w:r>
        <w:rPr>
          <w:rFonts w:hint="eastAsia"/>
          <w:lang w:val="en-US" w:eastAsia="zh-CN"/>
        </w:rPr>
        <w:t>投标人投标时提供承诺函</w:t>
      </w:r>
      <w:r>
        <w:rPr>
          <w:rFonts w:hint="eastAsia"/>
          <w:lang w:eastAsia="zh-CN"/>
        </w:rPr>
        <w:t>）</w:t>
      </w:r>
    </w:p>
    <w:p w14:paraId="30E9C608">
      <w:pPr>
        <w:ind w:firstLine="420"/>
        <w:rPr>
          <w:b w:val="0"/>
          <w:bCs w:val="0"/>
          <w:kern w:val="2"/>
          <w:sz w:val="21"/>
          <w:szCs w:val="24"/>
        </w:rPr>
      </w:pPr>
    </w:p>
    <w:p w14:paraId="45CC6C3D">
      <w:pPr>
        <w:ind w:firstLine="420"/>
        <w:rPr>
          <w:rFonts w:hint="default"/>
          <w:lang w:eastAsia="zh-CN"/>
        </w:rPr>
      </w:pPr>
      <w:r>
        <w:rPr>
          <w:b w:val="0"/>
          <w:bCs w:val="0"/>
          <w:kern w:val="2"/>
          <w:sz w:val="21"/>
          <w:szCs w:val="24"/>
        </w:rPr>
        <w:t>附件图</w:t>
      </w:r>
      <w:r>
        <w:rPr>
          <w:rFonts w:hint="default"/>
          <w:b w:val="0"/>
          <w:bCs w:val="0"/>
          <w:kern w:val="2"/>
          <w:sz w:val="21"/>
          <w:szCs w:val="24"/>
          <w:lang w:val="en-US" w:eastAsia="zh-CN"/>
        </w:rPr>
        <w:t>:</w:t>
      </w:r>
    </w:p>
    <w:p w14:paraId="4E499CA3">
      <w:pPr>
        <w:ind w:firstLine="420"/>
        <w:rPr>
          <w:rFonts w:hint="default"/>
          <w:lang w:eastAsia="zh-CN"/>
        </w:rPr>
      </w:pPr>
      <w:r>
        <w:drawing>
          <wp:inline distT="0" distB="0" distL="0" distR="0">
            <wp:extent cx="5387340" cy="2552065"/>
            <wp:effectExtent l="0" t="0" r="3810" b="635"/>
            <wp:docPr id="3" name="图片 3" descr="C:\Users\ADMINI~1\AppData\Local\Temp\ksohtml1641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16416\wps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415318" cy="2565484"/>
                    </a:xfrm>
                    <a:prstGeom prst="rect">
                      <a:avLst/>
                    </a:prstGeom>
                    <a:noFill/>
                    <a:ln>
                      <a:noFill/>
                    </a:ln>
                  </pic:spPr>
                </pic:pic>
              </a:graphicData>
            </a:graphic>
          </wp:inline>
        </w:drawing>
      </w:r>
    </w:p>
    <w:p w14:paraId="706BB331">
      <w:pPr>
        <w:rPr>
          <w:rFonts w:hint="default"/>
          <w:lang w:eastAsia="zh-CN"/>
        </w:rPr>
      </w:pPr>
    </w:p>
    <w:p w14:paraId="4AB9C7A6">
      <w:pPr>
        <w:ind w:firstLine="0"/>
        <w:jc w:val="center"/>
        <w:outlineLvl w:val="0"/>
      </w:pPr>
      <w:r>
        <w:br w:type="page"/>
      </w:r>
      <w:bookmarkStart w:id="16" w:name="_Toc2945"/>
      <w:r>
        <w:rPr>
          <w:b/>
          <w:bCs/>
          <w:kern w:val="44"/>
          <w:sz w:val="30"/>
          <w:szCs w:val="44"/>
        </w:rPr>
        <w:t>第三章  投标人须知</w:t>
      </w:r>
      <w:bookmarkEnd w:id="15"/>
      <w:bookmarkEnd w:id="16"/>
    </w:p>
    <w:p w14:paraId="1E609A16">
      <w:pPr>
        <w:snapToGrid w:val="0"/>
        <w:ind w:firstLine="0" w:firstLineChars="0"/>
        <w:jc w:val="center"/>
        <w:rPr>
          <w:sz w:val="24"/>
        </w:rPr>
      </w:pPr>
      <w:r>
        <w:rPr>
          <w:sz w:val="24"/>
        </w:rPr>
        <w:t>前附表</w:t>
      </w:r>
    </w:p>
    <w:tbl>
      <w:tblPr>
        <w:tblStyle w:val="43"/>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5"/>
        <w:gridCol w:w="8371"/>
      </w:tblGrid>
      <w:tr w14:paraId="38E715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765CDBD">
            <w:pPr>
              <w:ind w:firstLine="0" w:firstLineChars="0"/>
              <w:jc w:val="center"/>
            </w:pPr>
            <w:r>
              <w:t>序号</w:t>
            </w:r>
          </w:p>
        </w:tc>
        <w:tc>
          <w:tcPr>
            <w:tcW w:w="8371" w:type="dxa"/>
            <w:tcBorders>
              <w:top w:val="single" w:color="auto" w:sz="4" w:space="0"/>
              <w:left w:val="single" w:color="auto" w:sz="4" w:space="0"/>
              <w:bottom w:val="single" w:color="auto" w:sz="4" w:space="0"/>
              <w:right w:val="single" w:color="auto" w:sz="4" w:space="0"/>
            </w:tcBorders>
            <w:vAlign w:val="center"/>
          </w:tcPr>
          <w:p w14:paraId="26FAB406">
            <w:pPr>
              <w:ind w:firstLine="0" w:firstLineChars="0"/>
              <w:jc w:val="center"/>
            </w:pPr>
            <w:r>
              <w:t>内容、要求</w:t>
            </w:r>
          </w:p>
        </w:tc>
      </w:tr>
      <w:tr w14:paraId="2A79E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5C512F7">
            <w:pPr>
              <w:ind w:firstLine="420"/>
            </w:pPr>
            <w:r>
              <w:t>1</w:t>
            </w:r>
          </w:p>
        </w:tc>
        <w:tc>
          <w:tcPr>
            <w:tcW w:w="8371" w:type="dxa"/>
            <w:tcBorders>
              <w:top w:val="single" w:color="auto" w:sz="4" w:space="0"/>
              <w:left w:val="single" w:color="auto" w:sz="4" w:space="0"/>
              <w:bottom w:val="single" w:color="auto" w:sz="4" w:space="0"/>
              <w:right w:val="single" w:color="auto" w:sz="4" w:space="0"/>
            </w:tcBorders>
            <w:vAlign w:val="center"/>
          </w:tcPr>
          <w:p w14:paraId="12E11E75">
            <w:pPr>
              <w:ind w:firstLine="0" w:firstLineChars="0"/>
            </w:pPr>
            <w:r>
              <w:t>项目名称：</w:t>
            </w:r>
            <w:r>
              <w:rPr>
                <w:rFonts w:hint="eastAsia"/>
                <w:lang w:eastAsia="zh-CN"/>
              </w:rPr>
              <w:t>温州金洋集装箱码头有限公司工索具采购（2026年-2027年）</w:t>
            </w:r>
          </w:p>
        </w:tc>
      </w:tr>
      <w:tr w14:paraId="78FEC1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D52D67D">
            <w:pPr>
              <w:ind w:firstLine="0" w:firstLineChars="0"/>
              <w:jc w:val="center"/>
            </w:pPr>
            <w:r>
              <w:t>★2</w:t>
            </w:r>
          </w:p>
        </w:tc>
        <w:tc>
          <w:tcPr>
            <w:tcW w:w="8371" w:type="dxa"/>
            <w:tcBorders>
              <w:top w:val="single" w:color="auto" w:sz="4" w:space="0"/>
              <w:left w:val="single" w:color="auto" w:sz="4" w:space="0"/>
              <w:bottom w:val="single" w:color="auto" w:sz="4" w:space="0"/>
              <w:right w:val="single" w:color="auto" w:sz="4" w:space="0"/>
            </w:tcBorders>
            <w:vAlign w:val="center"/>
          </w:tcPr>
          <w:p w14:paraId="7C3A8A46">
            <w:pPr>
              <w:ind w:firstLine="0" w:firstLineChars="0"/>
              <w:rPr>
                <w:b/>
                <w:bCs/>
              </w:rPr>
            </w:pPr>
            <w:r>
              <w:t>投标报价及费用：</w:t>
            </w:r>
          </w:p>
          <w:p w14:paraId="3ACEA9B5">
            <w:pPr>
              <w:ind w:firstLine="0" w:firstLineChars="0"/>
            </w:pPr>
            <w:r>
              <w:rPr>
                <w:rFonts w:hint="eastAsia"/>
              </w:rPr>
              <w:t>1</w:t>
            </w:r>
            <w:r>
              <w:t xml:space="preserve">、不论投标结果如何，投标人均应自行承担所有与投标有关的全部费用。 </w:t>
            </w:r>
          </w:p>
          <w:p w14:paraId="5FAA0AA1">
            <w:pPr>
              <w:ind w:firstLine="0" w:firstLineChars="0"/>
            </w:pPr>
            <w:r>
              <w:rPr>
                <w:rFonts w:hint="eastAsia"/>
              </w:rPr>
              <w:t>2</w:t>
            </w:r>
            <w:r>
              <w:t>、</w:t>
            </w:r>
            <w:r>
              <w:rPr>
                <w:b/>
                <w:bCs/>
              </w:rPr>
              <w:t>本次项目最高限价：</w:t>
            </w:r>
            <w:r>
              <w:rPr>
                <w:rFonts w:hint="eastAsia"/>
                <w:b/>
                <w:bCs/>
              </w:rPr>
              <w:t>44.5</w:t>
            </w:r>
            <w:r>
              <w:rPr>
                <w:b/>
                <w:bCs/>
              </w:rPr>
              <w:t>万元</w:t>
            </w:r>
            <w:r>
              <w:rPr>
                <w:rFonts w:hint="eastAsia"/>
                <w:b/>
                <w:bCs/>
              </w:rPr>
              <w:t>（含税）</w:t>
            </w:r>
            <w:r>
              <w:t>，超过最高限价</w:t>
            </w:r>
            <w:r>
              <w:rPr>
                <w:rFonts w:hint="eastAsia"/>
              </w:rPr>
              <w:t>或</w:t>
            </w:r>
            <w:r>
              <w:rPr>
                <w:rFonts w:hint="eastAsia"/>
                <w:lang w:eastAsia="zh-CN"/>
              </w:rPr>
              <w:t>最高含税单价限价</w:t>
            </w:r>
            <w:r>
              <w:t>的投标为无效标。</w:t>
            </w:r>
          </w:p>
        </w:tc>
      </w:tr>
      <w:tr w14:paraId="31798E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AB7F3CB">
            <w:pPr>
              <w:ind w:firstLine="0" w:firstLineChars="0"/>
              <w:jc w:val="center"/>
            </w:pPr>
            <w:r>
              <w:t>★3</w:t>
            </w:r>
          </w:p>
        </w:tc>
        <w:tc>
          <w:tcPr>
            <w:tcW w:w="8371" w:type="dxa"/>
            <w:tcBorders>
              <w:top w:val="single" w:color="auto" w:sz="4" w:space="0"/>
              <w:left w:val="single" w:color="auto" w:sz="4" w:space="0"/>
              <w:bottom w:val="single" w:color="auto" w:sz="4" w:space="0"/>
              <w:right w:val="single" w:color="auto" w:sz="4" w:space="0"/>
            </w:tcBorders>
            <w:vAlign w:val="center"/>
          </w:tcPr>
          <w:p w14:paraId="1B120ED2">
            <w:pPr>
              <w:ind w:firstLine="0" w:firstLineChars="0"/>
            </w:pPr>
            <w:r>
              <w:t>投标保证金：（人民币）大写</w:t>
            </w:r>
            <w:r>
              <w:rPr>
                <w:rFonts w:hint="eastAsia"/>
              </w:rPr>
              <w:t>捌仟玖佰</w:t>
            </w:r>
            <w:r>
              <w:t>元整（小写：¥</w:t>
            </w:r>
            <w:r>
              <w:rPr>
                <w:rFonts w:hint="eastAsia"/>
              </w:rPr>
              <w:t>8900</w:t>
            </w:r>
            <w:r>
              <w:t>.00）。</w:t>
            </w:r>
          </w:p>
        </w:tc>
      </w:tr>
      <w:tr w14:paraId="7C485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D216E05">
            <w:pPr>
              <w:ind w:firstLine="0" w:firstLineChars="0"/>
              <w:jc w:val="center"/>
            </w:pPr>
            <w:r>
              <w:t>4</w:t>
            </w:r>
          </w:p>
        </w:tc>
        <w:tc>
          <w:tcPr>
            <w:tcW w:w="8371" w:type="dxa"/>
            <w:tcBorders>
              <w:top w:val="single" w:color="auto" w:sz="4" w:space="0"/>
              <w:left w:val="single" w:color="auto" w:sz="4" w:space="0"/>
              <w:bottom w:val="single" w:color="auto" w:sz="4" w:space="0"/>
              <w:right w:val="single" w:color="auto" w:sz="4" w:space="0"/>
            </w:tcBorders>
            <w:vAlign w:val="center"/>
          </w:tcPr>
          <w:p w14:paraId="1F8BD404">
            <w:pPr>
              <w:ind w:firstLine="0" w:firstLineChars="0"/>
            </w:pPr>
            <w:r>
              <w:t>答疑与澄清：招标人对已发出的招标文件进行必要的澄清和修改时，将在招标公告规定的投标截止时间</w:t>
            </w:r>
            <w:r>
              <w:rPr>
                <w:rFonts w:hint="eastAsia"/>
              </w:rPr>
              <w:t>10</w:t>
            </w:r>
            <w:r>
              <w:t>日前，在规定信息发布网站上通知所有招标文件收受人，并要求收受人进行确认澄清和修改已收悉，澄清和修改的内容作为招标文件的组成部分。招标人根据实际情况，延长投标截止时间的，将在投标截止时间前</w:t>
            </w:r>
            <w:r>
              <w:rPr>
                <w:rFonts w:hint="eastAsia"/>
              </w:rPr>
              <w:t>10</w:t>
            </w:r>
            <w:r>
              <w:t>日内告知所有招标文件收受人，并要求回执确认。</w:t>
            </w:r>
          </w:p>
        </w:tc>
      </w:tr>
      <w:tr w14:paraId="1EFA71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E2AA81A">
            <w:pPr>
              <w:ind w:firstLine="0" w:firstLineChars="0"/>
              <w:jc w:val="center"/>
            </w:pPr>
            <w:r>
              <w:t>5</w:t>
            </w:r>
          </w:p>
        </w:tc>
        <w:tc>
          <w:tcPr>
            <w:tcW w:w="8371" w:type="dxa"/>
            <w:tcBorders>
              <w:top w:val="single" w:color="auto" w:sz="4" w:space="0"/>
              <w:left w:val="single" w:color="auto" w:sz="4" w:space="0"/>
              <w:bottom w:val="single" w:color="auto" w:sz="4" w:space="0"/>
              <w:right w:val="single" w:color="auto" w:sz="4" w:space="0"/>
            </w:tcBorders>
            <w:vAlign w:val="center"/>
          </w:tcPr>
          <w:p w14:paraId="50887665">
            <w:pPr>
              <w:ind w:firstLine="0" w:firstLineChars="0"/>
            </w:pPr>
            <w:r>
              <w:t>投标文件组成：价格标、商务技术标、资审文件。</w:t>
            </w:r>
          </w:p>
        </w:tc>
      </w:tr>
      <w:tr w14:paraId="2BBBB2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D42AE2D">
            <w:pPr>
              <w:ind w:firstLine="0" w:firstLineChars="0"/>
              <w:jc w:val="center"/>
            </w:pPr>
            <w:r>
              <w:t>6</w:t>
            </w:r>
          </w:p>
        </w:tc>
        <w:tc>
          <w:tcPr>
            <w:tcW w:w="8371" w:type="dxa"/>
            <w:tcBorders>
              <w:top w:val="single" w:color="auto" w:sz="4" w:space="0"/>
              <w:left w:val="single" w:color="auto" w:sz="4" w:space="0"/>
              <w:bottom w:val="single" w:color="auto" w:sz="4" w:space="0"/>
              <w:right w:val="single" w:color="auto" w:sz="4" w:space="0"/>
            </w:tcBorders>
            <w:vAlign w:val="center"/>
          </w:tcPr>
          <w:p w14:paraId="3787953B">
            <w:pPr>
              <w:ind w:firstLine="0" w:firstLineChars="0"/>
            </w:pPr>
            <w:r>
              <w:t>投标截止时间、地址：详见招标公告。</w:t>
            </w:r>
          </w:p>
        </w:tc>
      </w:tr>
      <w:tr w14:paraId="0154A3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6971F58">
            <w:pPr>
              <w:ind w:firstLine="0" w:firstLineChars="0"/>
              <w:jc w:val="center"/>
            </w:pPr>
            <w:r>
              <w:t>7</w:t>
            </w:r>
          </w:p>
        </w:tc>
        <w:tc>
          <w:tcPr>
            <w:tcW w:w="8371" w:type="dxa"/>
            <w:tcBorders>
              <w:top w:val="single" w:color="auto" w:sz="4" w:space="0"/>
              <w:left w:val="single" w:color="auto" w:sz="4" w:space="0"/>
              <w:bottom w:val="single" w:color="auto" w:sz="4" w:space="0"/>
              <w:right w:val="single" w:color="auto" w:sz="4" w:space="0"/>
            </w:tcBorders>
            <w:vAlign w:val="center"/>
          </w:tcPr>
          <w:p w14:paraId="2A8A31F1">
            <w:pPr>
              <w:ind w:firstLine="0" w:firstLineChars="0"/>
            </w:pPr>
            <w:r>
              <w:t>开标时间、地址：详见招标公告。</w:t>
            </w:r>
          </w:p>
        </w:tc>
      </w:tr>
      <w:tr w14:paraId="1F5F1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5C533DD">
            <w:pPr>
              <w:ind w:firstLine="0" w:firstLineChars="0"/>
              <w:jc w:val="center"/>
            </w:pPr>
            <w:r>
              <w:t>8</w:t>
            </w:r>
          </w:p>
        </w:tc>
        <w:tc>
          <w:tcPr>
            <w:tcW w:w="8371" w:type="dxa"/>
            <w:tcBorders>
              <w:top w:val="single" w:color="auto" w:sz="4" w:space="0"/>
              <w:left w:val="single" w:color="auto" w:sz="4" w:space="0"/>
              <w:bottom w:val="single" w:color="auto" w:sz="4" w:space="0"/>
              <w:right w:val="single" w:color="auto" w:sz="4" w:space="0"/>
            </w:tcBorders>
            <w:vAlign w:val="center"/>
          </w:tcPr>
          <w:p w14:paraId="229C11E7">
            <w:pPr>
              <w:ind w:firstLine="0" w:firstLineChars="0"/>
            </w:pPr>
            <w:r>
              <w:t>评标办法及评分标准：详见第四章。</w:t>
            </w:r>
          </w:p>
        </w:tc>
      </w:tr>
      <w:tr w14:paraId="7269C8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962C5E7">
            <w:pPr>
              <w:ind w:firstLine="0" w:firstLineChars="0"/>
              <w:jc w:val="center"/>
            </w:pPr>
            <w:r>
              <w:t>9</w:t>
            </w:r>
          </w:p>
        </w:tc>
        <w:tc>
          <w:tcPr>
            <w:tcW w:w="8371" w:type="dxa"/>
            <w:tcBorders>
              <w:top w:val="single" w:color="auto" w:sz="4" w:space="0"/>
              <w:left w:val="single" w:color="auto" w:sz="4" w:space="0"/>
              <w:bottom w:val="single" w:color="auto" w:sz="4" w:space="0"/>
              <w:right w:val="single" w:color="auto" w:sz="4" w:space="0"/>
            </w:tcBorders>
            <w:vAlign w:val="center"/>
          </w:tcPr>
          <w:p w14:paraId="3B95C714">
            <w:pPr>
              <w:ind w:firstLine="0" w:firstLineChars="0"/>
            </w:pPr>
            <w:r>
              <w:t>评标结果公示：评标结束后，评标结果于浙江省海港集团、宁波舟山港集团电子招标采购平台（http://hgdzzb.nbport.com.cn/）公示</w:t>
            </w:r>
            <w:r>
              <w:rPr>
                <w:rFonts w:hint="eastAsia"/>
              </w:rPr>
              <w:t>不少于3日</w:t>
            </w:r>
            <w:r>
              <w:t>。</w:t>
            </w:r>
          </w:p>
        </w:tc>
      </w:tr>
      <w:tr w14:paraId="14974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2CED1E9">
            <w:pPr>
              <w:ind w:firstLine="0" w:firstLineChars="0"/>
              <w:jc w:val="center"/>
            </w:pPr>
            <w:r>
              <w:t>10</w:t>
            </w:r>
          </w:p>
        </w:tc>
        <w:tc>
          <w:tcPr>
            <w:tcW w:w="8371" w:type="dxa"/>
            <w:tcBorders>
              <w:top w:val="single" w:color="auto" w:sz="4" w:space="0"/>
              <w:left w:val="single" w:color="auto" w:sz="4" w:space="0"/>
              <w:bottom w:val="single" w:color="auto" w:sz="4" w:space="0"/>
              <w:right w:val="single" w:color="auto" w:sz="4" w:space="0"/>
            </w:tcBorders>
            <w:vAlign w:val="center"/>
          </w:tcPr>
          <w:p w14:paraId="01614D60">
            <w:pPr>
              <w:ind w:firstLine="0" w:firstLineChars="0"/>
            </w:pPr>
            <w:r>
              <w:t>投标保证金退还：除招标文件规定不予退还保证金的情形外</w:t>
            </w:r>
            <w:r>
              <w:rPr>
                <w:rFonts w:hint="eastAsia"/>
              </w:rPr>
              <w:t>。</w:t>
            </w:r>
          </w:p>
          <w:p w14:paraId="5975D1E3">
            <w:pPr>
              <w:ind w:firstLine="0" w:firstLineChars="0"/>
            </w:pPr>
            <w:r>
              <w:t>未中标人的投标保证金将在中标通知书发出后5个工作日内无息退还。</w:t>
            </w:r>
          </w:p>
          <w:p w14:paraId="04F274B2">
            <w:pPr>
              <w:ind w:firstLine="0" w:firstLineChars="0"/>
            </w:pPr>
            <w:r>
              <w:t>中标人应在中标通知书发出后30日内与招标人签订合同，中标人的投标保证金在与招标人签订合同后5个工作日内一次性无息退还给中标人。</w:t>
            </w:r>
          </w:p>
        </w:tc>
      </w:tr>
      <w:tr w14:paraId="59036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42004D6">
            <w:pPr>
              <w:ind w:firstLine="0" w:firstLineChars="0"/>
              <w:jc w:val="center"/>
            </w:pPr>
            <w:r>
              <w:t>11</w:t>
            </w:r>
          </w:p>
        </w:tc>
        <w:tc>
          <w:tcPr>
            <w:tcW w:w="8371" w:type="dxa"/>
            <w:tcBorders>
              <w:top w:val="single" w:color="auto" w:sz="4" w:space="0"/>
              <w:left w:val="single" w:color="auto" w:sz="4" w:space="0"/>
              <w:bottom w:val="single" w:color="auto" w:sz="4" w:space="0"/>
              <w:right w:val="single" w:color="auto" w:sz="4" w:space="0"/>
            </w:tcBorders>
            <w:vAlign w:val="center"/>
          </w:tcPr>
          <w:p w14:paraId="2BB373AE">
            <w:pPr>
              <w:ind w:firstLine="0" w:firstLineChars="0"/>
            </w:pPr>
            <w:r>
              <w:t>签订合同时间：中标通知书发出后30日内。</w:t>
            </w:r>
          </w:p>
        </w:tc>
      </w:tr>
      <w:tr w14:paraId="200A66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5F37CDD">
            <w:pPr>
              <w:ind w:firstLine="0" w:firstLineChars="0"/>
              <w:jc w:val="center"/>
            </w:pPr>
            <w:r>
              <w:t>★12</w:t>
            </w:r>
          </w:p>
        </w:tc>
        <w:tc>
          <w:tcPr>
            <w:tcW w:w="8371" w:type="dxa"/>
            <w:tcBorders>
              <w:top w:val="single" w:color="auto" w:sz="4" w:space="0"/>
              <w:left w:val="single" w:color="auto" w:sz="4" w:space="0"/>
              <w:bottom w:val="single" w:color="auto" w:sz="4" w:space="0"/>
              <w:right w:val="single" w:color="auto" w:sz="4" w:space="0"/>
            </w:tcBorders>
            <w:vAlign w:val="center"/>
          </w:tcPr>
          <w:p w14:paraId="18887219">
            <w:pPr>
              <w:ind w:firstLine="0" w:firstLineChars="0"/>
            </w:pPr>
            <w:r>
              <w:t>履约保证金的形式：银行转帐</w:t>
            </w:r>
          </w:p>
          <w:p w14:paraId="7A42C883">
            <w:pPr>
              <w:ind w:firstLine="0" w:firstLineChars="0"/>
            </w:pPr>
            <w:r>
              <w:t>履约保证金的金额：人民币2万元。中标人在合同签订之前须向招标人单位提交履约保证金，并且要保证履约保证金在合同履行期间的有效性。</w:t>
            </w:r>
          </w:p>
          <w:p w14:paraId="11B184CB">
            <w:pPr>
              <w:ind w:firstLine="0" w:firstLineChars="0"/>
            </w:pPr>
            <w:r>
              <w:t>有效期：在合同约定金额履行完毕或供货期限届满后转为质保金。</w:t>
            </w:r>
          </w:p>
        </w:tc>
      </w:tr>
      <w:tr w14:paraId="5BE8A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FA92225">
            <w:pPr>
              <w:ind w:firstLine="0" w:firstLineChars="0"/>
              <w:jc w:val="center"/>
            </w:pPr>
            <w:r>
              <w:t>13</w:t>
            </w:r>
          </w:p>
        </w:tc>
        <w:tc>
          <w:tcPr>
            <w:tcW w:w="8371" w:type="dxa"/>
            <w:tcBorders>
              <w:top w:val="single" w:color="auto" w:sz="4" w:space="0"/>
              <w:left w:val="single" w:color="auto" w:sz="4" w:space="0"/>
              <w:bottom w:val="single" w:color="auto" w:sz="4" w:space="0"/>
              <w:right w:val="single" w:color="auto" w:sz="4" w:space="0"/>
            </w:tcBorders>
            <w:vAlign w:val="center"/>
          </w:tcPr>
          <w:p w14:paraId="4A4897FF">
            <w:pPr>
              <w:ind w:firstLine="0" w:firstLineChars="0"/>
            </w:pPr>
            <w:r>
              <w:t>采购资金来源：自筹。</w:t>
            </w:r>
          </w:p>
        </w:tc>
      </w:tr>
      <w:tr w14:paraId="00EB51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74AA2CB">
            <w:pPr>
              <w:ind w:firstLine="0" w:firstLineChars="0"/>
              <w:jc w:val="center"/>
            </w:pPr>
            <w:r>
              <w:t>★14</w:t>
            </w:r>
          </w:p>
        </w:tc>
        <w:tc>
          <w:tcPr>
            <w:tcW w:w="8371" w:type="dxa"/>
            <w:tcBorders>
              <w:top w:val="single" w:color="auto" w:sz="4" w:space="0"/>
              <w:left w:val="single" w:color="auto" w:sz="4" w:space="0"/>
              <w:bottom w:val="single" w:color="auto" w:sz="4" w:space="0"/>
              <w:right w:val="single" w:color="auto" w:sz="4" w:space="0"/>
            </w:tcBorders>
            <w:vAlign w:val="center"/>
          </w:tcPr>
          <w:p w14:paraId="69EE2ACF">
            <w:pPr>
              <w:ind w:firstLine="0" w:firstLineChars="0"/>
            </w:pPr>
            <w:r>
              <w:t>投标文件有效期：自投标截止日起</w:t>
            </w:r>
            <w:r>
              <w:rPr>
                <w:rFonts w:hint="eastAsia"/>
              </w:rPr>
              <w:t>9</w:t>
            </w:r>
            <w:r>
              <w:t>0天。</w:t>
            </w:r>
          </w:p>
        </w:tc>
      </w:tr>
      <w:tr w14:paraId="442041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A25F410">
            <w:pPr>
              <w:ind w:firstLine="0" w:firstLineChars="0"/>
              <w:jc w:val="center"/>
            </w:pPr>
            <w:r>
              <w:t>★15</w:t>
            </w:r>
          </w:p>
        </w:tc>
        <w:tc>
          <w:tcPr>
            <w:tcW w:w="8371" w:type="dxa"/>
            <w:tcBorders>
              <w:top w:val="single" w:color="auto" w:sz="4" w:space="0"/>
              <w:left w:val="single" w:color="auto" w:sz="4" w:space="0"/>
              <w:bottom w:val="single" w:color="auto" w:sz="4" w:space="0"/>
              <w:right w:val="single" w:color="auto" w:sz="4" w:space="0"/>
            </w:tcBorders>
            <w:vAlign w:val="center"/>
          </w:tcPr>
          <w:p w14:paraId="1A457B2E">
            <w:pPr>
              <w:widowControl/>
              <w:spacing w:line="360" w:lineRule="exact"/>
              <w:ind w:firstLine="420"/>
              <w:jc w:val="left"/>
              <w:rPr>
                <w:rFonts w:ascii="宋体" w:hAnsi="宋体" w:cs="宋体"/>
                <w:szCs w:val="21"/>
              </w:rPr>
            </w:pPr>
            <w:r>
              <w:rPr>
                <w:rFonts w:hint="eastAsia" w:ascii="宋体" w:hAnsi="宋体" w:cs="宋体"/>
                <w:szCs w:val="21"/>
              </w:rPr>
              <w:t>本项目采用电子招标，中标人须在明确中标后、获取中标通知书前将相应的交易服务费缴入平台指定的集团账户（在“投标管家”工具中查看）。</w:t>
            </w:r>
          </w:p>
          <w:p w14:paraId="75A4A09F">
            <w:pPr>
              <w:widowControl/>
              <w:spacing w:line="360" w:lineRule="exact"/>
              <w:ind w:firstLine="420"/>
              <w:jc w:val="left"/>
              <w:rPr>
                <w:rFonts w:ascii="宋体" w:hAnsi="宋体" w:cs="宋体"/>
                <w:szCs w:val="21"/>
              </w:rPr>
            </w:pPr>
            <w:r>
              <w:rPr>
                <w:rFonts w:hint="eastAsia" w:ascii="宋体" w:hAnsi="宋体" w:cs="宋体"/>
                <w:szCs w:val="21"/>
              </w:rPr>
              <w:t>具体收费标准如下：</w:t>
            </w:r>
          </w:p>
          <w:p w14:paraId="3ADE88FE">
            <w:pPr>
              <w:pStyle w:val="134"/>
              <w:spacing w:line="360" w:lineRule="exact"/>
              <w:ind w:firstLine="422"/>
              <w:jc w:val="center"/>
              <w:rPr>
                <w:rFonts w:ascii="宋体" w:hAnsi="宋体" w:cs="宋体"/>
                <w:b/>
                <w:szCs w:val="21"/>
              </w:rPr>
            </w:pPr>
            <w:r>
              <w:rPr>
                <w:rFonts w:hint="eastAsia" w:ascii="宋体" w:hAnsi="宋体" w:cs="宋体"/>
                <w:b/>
                <w:szCs w:val="21"/>
              </w:rPr>
              <w:t>集团电子招标采购平台交易服务费收取标准</w:t>
            </w:r>
          </w:p>
          <w:tbl>
            <w:tblPr>
              <w:tblStyle w:val="43"/>
              <w:tblW w:w="6779" w:type="dxa"/>
              <w:jc w:val="center"/>
              <w:tblLayout w:type="fixed"/>
              <w:tblCellMar>
                <w:top w:w="0" w:type="dxa"/>
                <w:left w:w="108" w:type="dxa"/>
                <w:bottom w:w="0" w:type="dxa"/>
                <w:right w:w="108" w:type="dxa"/>
              </w:tblCellMar>
            </w:tblPr>
            <w:tblGrid>
              <w:gridCol w:w="4966"/>
              <w:gridCol w:w="1813"/>
            </w:tblGrid>
            <w:tr w14:paraId="4BA29BE7">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65D6AC72">
                  <w:pPr>
                    <w:widowControl/>
                    <w:spacing w:line="360" w:lineRule="exact"/>
                    <w:ind w:firstLine="420"/>
                    <w:jc w:val="left"/>
                    <w:rPr>
                      <w:rFonts w:ascii="宋体" w:hAnsi="宋体" w:cs="宋体"/>
                      <w:szCs w:val="21"/>
                    </w:rPr>
                  </w:pPr>
                  <w:r>
                    <w:rPr>
                      <w:rFonts w:hint="eastAsia" w:ascii="宋体" w:hAnsi="宋体" w:cs="宋体"/>
                      <w:kern w:val="0"/>
                      <w:szCs w:val="21"/>
                    </w:rPr>
                    <w:t>中标价</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17E7CB2C">
                  <w:pPr>
                    <w:widowControl/>
                    <w:spacing w:line="360" w:lineRule="exact"/>
                    <w:ind w:firstLine="420"/>
                    <w:jc w:val="left"/>
                    <w:rPr>
                      <w:rFonts w:ascii="宋体" w:hAnsi="宋体" w:cs="宋体"/>
                      <w:szCs w:val="21"/>
                    </w:rPr>
                  </w:pPr>
                  <w:r>
                    <w:rPr>
                      <w:rFonts w:hint="eastAsia" w:ascii="宋体" w:hAnsi="宋体" w:cs="宋体"/>
                      <w:kern w:val="0"/>
                      <w:szCs w:val="21"/>
                    </w:rPr>
                    <w:t>收费标准（万元）</w:t>
                  </w:r>
                </w:p>
              </w:tc>
            </w:tr>
            <w:tr w14:paraId="4F787A16">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31D755DE">
                  <w:pPr>
                    <w:widowControl/>
                    <w:spacing w:line="360" w:lineRule="exact"/>
                    <w:ind w:firstLine="420"/>
                    <w:jc w:val="left"/>
                    <w:rPr>
                      <w:rFonts w:ascii="宋体" w:hAnsi="宋体" w:cs="宋体"/>
                      <w:szCs w:val="21"/>
                    </w:rPr>
                  </w:pPr>
                  <w:r>
                    <w:rPr>
                      <w:rFonts w:hint="eastAsia" w:ascii="宋体" w:hAnsi="宋体" w:cs="宋体"/>
                      <w:kern w:val="0"/>
                      <w:szCs w:val="21"/>
                    </w:rPr>
                    <w:t>200万(含）以下</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70BB5EB1">
                  <w:pPr>
                    <w:spacing w:line="360" w:lineRule="exact"/>
                    <w:ind w:firstLine="420"/>
                    <w:jc w:val="left"/>
                    <w:rPr>
                      <w:rFonts w:ascii="宋体" w:hAnsi="宋体" w:cs="宋体"/>
                      <w:szCs w:val="21"/>
                    </w:rPr>
                  </w:pPr>
                  <w:r>
                    <w:rPr>
                      <w:rFonts w:hint="eastAsia" w:ascii="宋体" w:hAnsi="宋体" w:cs="宋体"/>
                      <w:kern w:val="0"/>
                      <w:szCs w:val="21"/>
                    </w:rPr>
                    <w:t>0.1</w:t>
                  </w:r>
                </w:p>
              </w:tc>
            </w:tr>
            <w:tr w14:paraId="6081EDA4">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5D57CFA8">
                  <w:pPr>
                    <w:widowControl/>
                    <w:spacing w:line="360" w:lineRule="exact"/>
                    <w:ind w:firstLine="420"/>
                    <w:jc w:val="left"/>
                    <w:rPr>
                      <w:rFonts w:ascii="宋体" w:hAnsi="宋体" w:cs="宋体"/>
                      <w:kern w:val="0"/>
                      <w:szCs w:val="21"/>
                    </w:rPr>
                  </w:pPr>
                  <w:r>
                    <w:rPr>
                      <w:rFonts w:hint="eastAsia" w:ascii="宋体" w:hAnsi="宋体" w:cs="宋体"/>
                      <w:kern w:val="0"/>
                      <w:szCs w:val="21"/>
                    </w:rPr>
                    <w:t>200万-500万(含)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1C552ADA">
                  <w:pPr>
                    <w:spacing w:line="360" w:lineRule="exact"/>
                    <w:ind w:firstLine="420"/>
                    <w:jc w:val="left"/>
                    <w:rPr>
                      <w:rFonts w:ascii="宋体" w:hAnsi="宋体" w:cs="宋体"/>
                      <w:kern w:val="0"/>
                      <w:szCs w:val="21"/>
                    </w:rPr>
                  </w:pPr>
                  <w:r>
                    <w:rPr>
                      <w:rFonts w:hint="eastAsia" w:ascii="宋体" w:hAnsi="宋体" w:cs="宋体"/>
                      <w:kern w:val="0"/>
                      <w:szCs w:val="21"/>
                    </w:rPr>
                    <w:t>0.25</w:t>
                  </w:r>
                </w:p>
              </w:tc>
            </w:tr>
            <w:tr w14:paraId="1A653A41">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5C4AF5F7">
                  <w:pPr>
                    <w:widowControl/>
                    <w:spacing w:line="360" w:lineRule="exact"/>
                    <w:ind w:firstLine="420"/>
                    <w:jc w:val="left"/>
                    <w:rPr>
                      <w:rFonts w:ascii="宋体" w:hAnsi="宋体" w:cs="宋体"/>
                      <w:szCs w:val="21"/>
                    </w:rPr>
                  </w:pPr>
                  <w:r>
                    <w:rPr>
                      <w:rFonts w:hint="eastAsia" w:ascii="宋体" w:hAnsi="宋体" w:cs="宋体"/>
                      <w:kern w:val="0"/>
                      <w:szCs w:val="21"/>
                    </w:rPr>
                    <w:t>500万-1000万(含)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2E460106">
                  <w:pPr>
                    <w:widowControl/>
                    <w:spacing w:line="360" w:lineRule="exact"/>
                    <w:ind w:firstLine="420"/>
                    <w:jc w:val="left"/>
                    <w:rPr>
                      <w:rFonts w:ascii="宋体" w:hAnsi="宋体" w:cs="宋体"/>
                      <w:szCs w:val="21"/>
                    </w:rPr>
                  </w:pPr>
                  <w:r>
                    <w:rPr>
                      <w:rFonts w:hint="eastAsia" w:ascii="宋体" w:hAnsi="宋体" w:cs="宋体"/>
                      <w:kern w:val="0"/>
                      <w:szCs w:val="21"/>
                    </w:rPr>
                    <w:t>0.75</w:t>
                  </w:r>
                </w:p>
              </w:tc>
            </w:tr>
            <w:tr w14:paraId="71D06279">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31CABECA">
                  <w:pPr>
                    <w:widowControl/>
                    <w:spacing w:line="360" w:lineRule="exact"/>
                    <w:ind w:firstLine="420"/>
                    <w:jc w:val="left"/>
                    <w:rPr>
                      <w:rFonts w:ascii="宋体" w:hAnsi="宋体" w:cs="宋体"/>
                      <w:kern w:val="0"/>
                      <w:szCs w:val="21"/>
                    </w:rPr>
                  </w:pPr>
                  <w:r>
                    <w:rPr>
                      <w:rFonts w:hint="eastAsia" w:ascii="宋体" w:hAnsi="宋体" w:cs="宋体"/>
                      <w:kern w:val="0"/>
                      <w:szCs w:val="21"/>
                    </w:rPr>
                    <w:t>1000万-2000万(含)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35AF9C1F">
                  <w:pPr>
                    <w:widowControl/>
                    <w:spacing w:line="360" w:lineRule="exact"/>
                    <w:ind w:firstLine="420"/>
                    <w:jc w:val="left"/>
                    <w:rPr>
                      <w:rFonts w:ascii="宋体" w:hAnsi="宋体" w:cs="宋体"/>
                      <w:kern w:val="0"/>
                      <w:szCs w:val="21"/>
                    </w:rPr>
                  </w:pPr>
                  <w:r>
                    <w:rPr>
                      <w:rFonts w:hint="eastAsia" w:ascii="宋体" w:hAnsi="宋体" w:cs="宋体"/>
                      <w:kern w:val="0"/>
                      <w:szCs w:val="21"/>
                    </w:rPr>
                    <w:t>1.25</w:t>
                  </w:r>
                </w:p>
              </w:tc>
            </w:tr>
            <w:tr w14:paraId="30E41B74">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3DD18370">
                  <w:pPr>
                    <w:widowControl/>
                    <w:spacing w:line="360" w:lineRule="exact"/>
                    <w:ind w:firstLine="420"/>
                    <w:jc w:val="left"/>
                    <w:rPr>
                      <w:rFonts w:ascii="宋体" w:hAnsi="宋体" w:cs="宋体"/>
                      <w:kern w:val="0"/>
                      <w:szCs w:val="21"/>
                    </w:rPr>
                  </w:pPr>
                  <w:r>
                    <w:rPr>
                      <w:rFonts w:hint="eastAsia" w:ascii="宋体" w:hAnsi="宋体" w:cs="宋体"/>
                      <w:kern w:val="0"/>
                      <w:szCs w:val="21"/>
                    </w:rPr>
                    <w:t>2000万-5000万(含)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7B14FDDD">
                  <w:pPr>
                    <w:widowControl/>
                    <w:spacing w:line="360" w:lineRule="exact"/>
                    <w:ind w:firstLine="420"/>
                    <w:jc w:val="left"/>
                    <w:rPr>
                      <w:rFonts w:ascii="宋体" w:hAnsi="宋体" w:cs="宋体"/>
                      <w:kern w:val="0"/>
                      <w:szCs w:val="21"/>
                    </w:rPr>
                  </w:pPr>
                  <w:r>
                    <w:rPr>
                      <w:rFonts w:hint="eastAsia" w:ascii="宋体" w:hAnsi="宋体" w:cs="宋体"/>
                      <w:kern w:val="0"/>
                      <w:szCs w:val="21"/>
                    </w:rPr>
                    <w:t>1.75</w:t>
                  </w:r>
                </w:p>
              </w:tc>
            </w:tr>
            <w:tr w14:paraId="228BF484">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230DB068">
                  <w:pPr>
                    <w:widowControl/>
                    <w:spacing w:line="360" w:lineRule="exact"/>
                    <w:ind w:firstLine="420"/>
                    <w:jc w:val="left"/>
                    <w:rPr>
                      <w:rFonts w:ascii="宋体" w:hAnsi="宋体" w:cs="宋体"/>
                      <w:szCs w:val="21"/>
                    </w:rPr>
                  </w:pPr>
                  <w:r>
                    <w:rPr>
                      <w:rFonts w:hint="eastAsia" w:ascii="宋体" w:hAnsi="宋体" w:cs="宋体"/>
                      <w:kern w:val="0"/>
                      <w:szCs w:val="21"/>
                    </w:rPr>
                    <w:t>5000万-1亿(含)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000D38EF">
                  <w:pPr>
                    <w:widowControl/>
                    <w:spacing w:line="360" w:lineRule="exact"/>
                    <w:ind w:firstLine="420"/>
                    <w:jc w:val="left"/>
                    <w:rPr>
                      <w:rFonts w:ascii="宋体" w:hAnsi="宋体" w:cs="宋体"/>
                      <w:szCs w:val="21"/>
                    </w:rPr>
                  </w:pPr>
                  <w:r>
                    <w:rPr>
                      <w:rFonts w:hint="eastAsia" w:ascii="宋体" w:hAnsi="宋体" w:cs="宋体"/>
                      <w:kern w:val="0"/>
                      <w:szCs w:val="21"/>
                    </w:rPr>
                    <w:t>2.5</w:t>
                  </w:r>
                </w:p>
              </w:tc>
            </w:tr>
            <w:tr w14:paraId="40EF385C">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3462B213">
                  <w:pPr>
                    <w:widowControl/>
                    <w:spacing w:line="360" w:lineRule="exact"/>
                    <w:ind w:firstLine="420"/>
                    <w:jc w:val="left"/>
                    <w:rPr>
                      <w:rFonts w:ascii="宋体" w:hAnsi="宋体" w:cs="宋体"/>
                      <w:kern w:val="0"/>
                      <w:szCs w:val="21"/>
                    </w:rPr>
                  </w:pPr>
                  <w:r>
                    <w:rPr>
                      <w:rFonts w:hint="eastAsia" w:ascii="宋体" w:hAnsi="宋体" w:cs="宋体"/>
                      <w:kern w:val="0"/>
                      <w:szCs w:val="21"/>
                    </w:rPr>
                    <w:t>1亿-5亿(含)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4C200176">
                  <w:pPr>
                    <w:widowControl/>
                    <w:spacing w:line="360" w:lineRule="exact"/>
                    <w:ind w:firstLine="420"/>
                    <w:jc w:val="left"/>
                    <w:rPr>
                      <w:rFonts w:ascii="宋体" w:hAnsi="宋体" w:cs="宋体"/>
                      <w:kern w:val="0"/>
                      <w:szCs w:val="21"/>
                    </w:rPr>
                  </w:pPr>
                  <w:r>
                    <w:rPr>
                      <w:rFonts w:hint="eastAsia" w:ascii="宋体" w:hAnsi="宋体" w:cs="宋体"/>
                      <w:kern w:val="0"/>
                      <w:szCs w:val="21"/>
                    </w:rPr>
                    <w:t>3.5</w:t>
                  </w:r>
                </w:p>
              </w:tc>
            </w:tr>
            <w:tr w14:paraId="3DCED25E">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7BE37140">
                  <w:pPr>
                    <w:widowControl/>
                    <w:spacing w:line="360" w:lineRule="exact"/>
                    <w:ind w:firstLine="420"/>
                    <w:jc w:val="left"/>
                    <w:rPr>
                      <w:rFonts w:ascii="宋体" w:hAnsi="宋体" w:cs="宋体"/>
                      <w:szCs w:val="21"/>
                    </w:rPr>
                  </w:pPr>
                  <w:r>
                    <w:rPr>
                      <w:rFonts w:hint="eastAsia" w:ascii="宋体" w:hAnsi="宋体" w:cs="宋体"/>
                      <w:kern w:val="0"/>
                      <w:szCs w:val="21"/>
                    </w:rPr>
                    <w:t>5亿—10亿(含)</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444E3260">
                  <w:pPr>
                    <w:widowControl/>
                    <w:spacing w:line="360" w:lineRule="exact"/>
                    <w:ind w:firstLine="420"/>
                    <w:jc w:val="left"/>
                    <w:rPr>
                      <w:rFonts w:ascii="宋体" w:hAnsi="宋体" w:cs="宋体"/>
                      <w:szCs w:val="21"/>
                    </w:rPr>
                  </w:pPr>
                  <w:r>
                    <w:rPr>
                      <w:rFonts w:hint="eastAsia" w:ascii="宋体" w:hAnsi="宋体" w:cs="宋体"/>
                      <w:kern w:val="0"/>
                      <w:szCs w:val="21"/>
                    </w:rPr>
                    <w:t>5</w:t>
                  </w:r>
                </w:p>
              </w:tc>
            </w:tr>
            <w:tr w14:paraId="719897E9">
              <w:tblPrEx>
                <w:tblCellMar>
                  <w:top w:w="0" w:type="dxa"/>
                  <w:left w:w="108" w:type="dxa"/>
                  <w:bottom w:w="0" w:type="dxa"/>
                  <w:right w:w="108" w:type="dxa"/>
                </w:tblCellMar>
              </w:tblPrEx>
              <w:trPr>
                <w:trHeight w:val="367" w:hRule="atLeast"/>
                <w:jc w:val="center"/>
              </w:trPr>
              <w:tc>
                <w:tcPr>
                  <w:tcW w:w="4966" w:type="dxa"/>
                  <w:tcBorders>
                    <w:top w:val="single" w:color="000000" w:sz="4" w:space="0"/>
                    <w:left w:val="single" w:color="000000" w:sz="4" w:space="0"/>
                    <w:bottom w:val="single" w:color="000000" w:sz="4" w:space="0"/>
                    <w:right w:val="single" w:color="000000" w:sz="4" w:space="0"/>
                  </w:tcBorders>
                  <w:noWrap/>
                  <w:vAlign w:val="center"/>
                </w:tcPr>
                <w:p w14:paraId="6E44EFF9">
                  <w:pPr>
                    <w:widowControl/>
                    <w:spacing w:line="360" w:lineRule="exact"/>
                    <w:ind w:firstLine="420"/>
                    <w:jc w:val="left"/>
                    <w:rPr>
                      <w:rFonts w:ascii="宋体" w:hAnsi="宋体" w:cs="宋体"/>
                      <w:kern w:val="0"/>
                      <w:szCs w:val="21"/>
                    </w:rPr>
                  </w:pPr>
                  <w:r>
                    <w:rPr>
                      <w:rFonts w:hint="eastAsia" w:ascii="宋体" w:hAnsi="宋体" w:cs="宋体"/>
                      <w:kern w:val="0"/>
                      <w:szCs w:val="21"/>
                    </w:rPr>
                    <w:t>10亿以上</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61D24FA3">
                  <w:pPr>
                    <w:widowControl/>
                    <w:spacing w:line="360" w:lineRule="exact"/>
                    <w:ind w:firstLine="420"/>
                    <w:jc w:val="left"/>
                    <w:rPr>
                      <w:rFonts w:ascii="宋体" w:hAnsi="宋体" w:cs="宋体"/>
                      <w:kern w:val="0"/>
                      <w:szCs w:val="21"/>
                    </w:rPr>
                  </w:pPr>
                  <w:r>
                    <w:rPr>
                      <w:rFonts w:hint="eastAsia" w:ascii="宋体" w:hAnsi="宋体" w:cs="宋体"/>
                      <w:kern w:val="0"/>
                      <w:szCs w:val="21"/>
                    </w:rPr>
                    <w:t>6</w:t>
                  </w:r>
                </w:p>
              </w:tc>
            </w:tr>
            <w:tr w14:paraId="5C21B67A">
              <w:tblPrEx>
                <w:tblCellMar>
                  <w:top w:w="0" w:type="dxa"/>
                  <w:left w:w="108" w:type="dxa"/>
                  <w:bottom w:w="0" w:type="dxa"/>
                  <w:right w:w="108" w:type="dxa"/>
                </w:tblCellMar>
              </w:tblPrEx>
              <w:trPr>
                <w:trHeight w:val="3231" w:hRule="atLeast"/>
                <w:jc w:val="center"/>
              </w:trPr>
              <w:tc>
                <w:tcPr>
                  <w:tcW w:w="6779" w:type="dxa"/>
                  <w:gridSpan w:val="2"/>
                  <w:tcBorders>
                    <w:top w:val="single" w:color="000000" w:sz="4" w:space="0"/>
                    <w:left w:val="single" w:color="000000" w:sz="4" w:space="0"/>
                    <w:bottom w:val="single" w:color="000000" w:sz="4" w:space="0"/>
                    <w:right w:val="single" w:color="000000" w:sz="4" w:space="0"/>
                  </w:tcBorders>
                  <w:noWrap/>
                  <w:vAlign w:val="center"/>
                </w:tcPr>
                <w:p w14:paraId="6806E1BB">
                  <w:pPr>
                    <w:spacing w:line="360" w:lineRule="exact"/>
                    <w:ind w:firstLine="420"/>
                    <w:jc w:val="left"/>
                    <w:rPr>
                      <w:rFonts w:ascii="宋体" w:hAnsi="宋体" w:cs="宋体"/>
                      <w:kern w:val="58"/>
                      <w:szCs w:val="21"/>
                    </w:rPr>
                  </w:pPr>
                  <w:r>
                    <w:rPr>
                      <w:rFonts w:hint="eastAsia" w:ascii="宋体" w:hAnsi="宋体" w:cs="宋体"/>
                      <w:kern w:val="58"/>
                      <w:szCs w:val="21"/>
                    </w:rPr>
                    <w:t>注：</w:t>
                  </w:r>
                </w:p>
                <w:p w14:paraId="1CF07897">
                  <w:pPr>
                    <w:spacing w:line="360" w:lineRule="exact"/>
                    <w:ind w:firstLine="420"/>
                    <w:jc w:val="left"/>
                    <w:rPr>
                      <w:rFonts w:ascii="宋体" w:hAnsi="宋体" w:cs="宋体"/>
                      <w:kern w:val="58"/>
                      <w:szCs w:val="21"/>
                    </w:rPr>
                  </w:pPr>
                  <w:r>
                    <w:rPr>
                      <w:rFonts w:hint="eastAsia" w:ascii="宋体" w:hAnsi="宋体" w:cs="宋体"/>
                      <w:kern w:val="58"/>
                      <w:szCs w:val="21"/>
                    </w:rPr>
                    <w:t>1.交易服务费由中标单位承担。</w:t>
                  </w:r>
                </w:p>
                <w:p w14:paraId="7DB6526E">
                  <w:pPr>
                    <w:spacing w:line="360" w:lineRule="exact"/>
                    <w:ind w:firstLine="420"/>
                    <w:jc w:val="left"/>
                    <w:rPr>
                      <w:rFonts w:ascii="宋体" w:hAnsi="宋体" w:cs="宋体"/>
                      <w:kern w:val="58"/>
                      <w:szCs w:val="21"/>
                    </w:rPr>
                  </w:pPr>
                  <w:r>
                    <w:rPr>
                      <w:rFonts w:hint="eastAsia" w:ascii="宋体" w:hAnsi="宋体" w:cs="宋体"/>
                      <w:kern w:val="58"/>
                      <w:szCs w:val="21"/>
                    </w:rPr>
                    <w:t>2.对于招标服务期在1年以上且按每年报价的项目,交易服务费按1年的中标金额计取。</w:t>
                  </w:r>
                </w:p>
                <w:p w14:paraId="4FC7A599">
                  <w:pPr>
                    <w:spacing w:line="360" w:lineRule="exact"/>
                    <w:ind w:firstLine="420"/>
                    <w:jc w:val="left"/>
                    <w:rPr>
                      <w:rFonts w:ascii="宋体" w:hAnsi="宋体" w:cs="宋体"/>
                      <w:kern w:val="58"/>
                      <w:szCs w:val="21"/>
                    </w:rPr>
                  </w:pPr>
                  <w:r>
                    <w:rPr>
                      <w:rFonts w:hint="eastAsia" w:ascii="宋体" w:hAnsi="宋体" w:cs="宋体"/>
                      <w:kern w:val="58"/>
                      <w:szCs w:val="21"/>
                    </w:rPr>
                    <w:t>3.对于无具体交易(中标)金额的限额以上招标采购项目参照项目计划金额计取,对于无具体交易(中标)金额的限额以下招标采购项目按每个项目1000元计取，多家中标人费用平摊。</w:t>
                  </w:r>
                </w:p>
                <w:p w14:paraId="1E0A66B5">
                  <w:pPr>
                    <w:spacing w:line="360" w:lineRule="exact"/>
                    <w:ind w:firstLine="420"/>
                    <w:jc w:val="left"/>
                    <w:rPr>
                      <w:rFonts w:ascii="宋体" w:hAnsi="宋体" w:cs="宋体"/>
                      <w:szCs w:val="21"/>
                    </w:rPr>
                  </w:pPr>
                  <w:r>
                    <w:rPr>
                      <w:rFonts w:hint="eastAsia" w:ascii="宋体" w:hAnsi="宋体" w:cs="宋体"/>
                      <w:kern w:val="58"/>
                      <w:szCs w:val="21"/>
                    </w:rPr>
                    <w:t>4.限额以下非招标项目按实际成交价0.2%收取交易服务费，最高不超过500元，5万元以下项目免收交易服务费。</w:t>
                  </w:r>
                </w:p>
              </w:tc>
            </w:tr>
          </w:tbl>
          <w:p w14:paraId="18DFE93A">
            <w:pPr>
              <w:ind w:firstLine="0" w:firstLineChars="0"/>
            </w:pPr>
          </w:p>
        </w:tc>
      </w:tr>
      <w:tr w14:paraId="23530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89C1576">
            <w:pPr>
              <w:ind w:firstLine="0" w:firstLineChars="0"/>
              <w:jc w:val="center"/>
              <w:rPr>
                <w:szCs w:val="21"/>
              </w:rPr>
            </w:pPr>
            <w:r>
              <w:rPr>
                <w:szCs w:val="21"/>
              </w:rPr>
              <w:t>1</w:t>
            </w:r>
            <w:r>
              <w:rPr>
                <w:rFonts w:hint="eastAsia"/>
                <w:szCs w:val="21"/>
              </w:rPr>
              <w:t>6</w:t>
            </w:r>
          </w:p>
        </w:tc>
        <w:tc>
          <w:tcPr>
            <w:tcW w:w="8371" w:type="dxa"/>
            <w:tcBorders>
              <w:top w:val="single" w:color="auto" w:sz="4" w:space="0"/>
              <w:left w:val="single" w:color="auto" w:sz="4" w:space="0"/>
              <w:bottom w:val="single" w:color="auto" w:sz="4" w:space="0"/>
              <w:right w:val="single" w:color="auto" w:sz="4" w:space="0"/>
            </w:tcBorders>
            <w:vAlign w:val="center"/>
          </w:tcPr>
          <w:p w14:paraId="3371A380">
            <w:pPr>
              <w:spacing w:line="380" w:lineRule="exact"/>
              <w:ind w:firstLine="0" w:firstLineChars="0"/>
              <w:rPr>
                <w:kern w:val="58"/>
                <w:szCs w:val="21"/>
              </w:rPr>
            </w:pPr>
            <w:r>
              <w:rPr>
                <w:szCs w:val="21"/>
              </w:rPr>
              <w:t>解释：本招标文件的解释权属于招标人。</w:t>
            </w:r>
          </w:p>
        </w:tc>
      </w:tr>
      <w:tr w14:paraId="47BAF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53DAB14">
            <w:pPr>
              <w:ind w:firstLine="0" w:firstLineChars="0"/>
              <w:jc w:val="center"/>
              <w:rPr>
                <w:szCs w:val="21"/>
              </w:rPr>
            </w:pPr>
            <w:r>
              <w:t>★</w:t>
            </w:r>
            <w:r>
              <w:rPr>
                <w:szCs w:val="21"/>
              </w:rPr>
              <w:t>1</w:t>
            </w:r>
            <w:r>
              <w:rPr>
                <w:rFonts w:hint="eastAsia"/>
                <w:szCs w:val="21"/>
              </w:rPr>
              <w:t>7</w:t>
            </w:r>
          </w:p>
        </w:tc>
        <w:tc>
          <w:tcPr>
            <w:tcW w:w="8371" w:type="dxa"/>
            <w:tcBorders>
              <w:top w:val="single" w:color="auto" w:sz="4" w:space="0"/>
              <w:left w:val="single" w:color="auto" w:sz="4" w:space="0"/>
              <w:bottom w:val="single" w:color="auto" w:sz="4" w:space="0"/>
              <w:right w:val="single" w:color="auto" w:sz="4" w:space="0"/>
            </w:tcBorders>
            <w:vAlign w:val="center"/>
          </w:tcPr>
          <w:p w14:paraId="5DF23043">
            <w:pPr>
              <w:spacing w:line="380" w:lineRule="exact"/>
              <w:ind w:firstLine="0" w:firstLineChars="0"/>
            </w:pPr>
            <w:r>
              <w:rPr>
                <w:rFonts w:hint="eastAsia"/>
                <w:b/>
                <w:bCs/>
                <w:szCs w:val="21"/>
              </w:rPr>
              <w:t>本次招标招标代理服务费由招标人支付。</w:t>
            </w:r>
          </w:p>
        </w:tc>
      </w:tr>
    </w:tbl>
    <w:p w14:paraId="5A5C0B4E">
      <w:pPr>
        <w:pStyle w:val="3"/>
        <w:spacing w:before="156"/>
        <w:rPr>
          <w:b w:val="0"/>
          <w:color w:val="auto"/>
          <w:sz w:val="21"/>
        </w:rPr>
      </w:pPr>
      <w:r>
        <w:rPr>
          <w:color w:val="auto"/>
        </w:rPr>
        <w:br w:type="page"/>
      </w:r>
      <w:r>
        <w:rPr>
          <w:bCs/>
          <w:color w:val="auto"/>
          <w:szCs w:val="24"/>
        </w:rPr>
        <w:t>一、总  则</w:t>
      </w:r>
    </w:p>
    <w:p w14:paraId="6BE4033B">
      <w:pPr>
        <w:pStyle w:val="4"/>
        <w:ind w:firstLine="422"/>
      </w:pPr>
      <w:r>
        <w:t>（一）适用范围</w:t>
      </w:r>
    </w:p>
    <w:p w14:paraId="7FFF25C8">
      <w:pPr>
        <w:ind w:firstLine="420"/>
      </w:pPr>
      <w:r>
        <w:t>本招标文件适用于</w:t>
      </w:r>
      <w:r>
        <w:rPr>
          <w:rFonts w:hint="eastAsia"/>
          <w:lang w:eastAsia="zh-CN"/>
        </w:rPr>
        <w:t>温州金洋集装箱码头有限公司工索具采购（2026年-2027年）</w:t>
      </w:r>
      <w:r>
        <w:t>的招标、投标、评标、定标、验收、合同履约、付款等行为（法律、法规另有规定的，从其规定）。</w:t>
      </w:r>
    </w:p>
    <w:p w14:paraId="12F33111">
      <w:pPr>
        <w:pStyle w:val="4"/>
        <w:ind w:firstLine="422"/>
      </w:pPr>
      <w:r>
        <w:t>（二）定义</w:t>
      </w:r>
    </w:p>
    <w:p w14:paraId="14206D27">
      <w:pPr>
        <w:ind w:firstLine="420"/>
      </w:pPr>
      <w:r>
        <w:t>1. “招标人”系指组织本次招标的单位。</w:t>
      </w:r>
    </w:p>
    <w:p w14:paraId="0C13EF05">
      <w:pPr>
        <w:ind w:firstLine="420"/>
      </w:pPr>
      <w:r>
        <w:t>2. “投标人”系指向招标人提交投标文件的单位。</w:t>
      </w:r>
    </w:p>
    <w:p w14:paraId="4380EE17">
      <w:pPr>
        <w:ind w:firstLine="420"/>
      </w:pPr>
      <w:r>
        <w:t>3. “产品”系指供方按招标文件规定，须向招标人提供的一切货物、设备、保险、税金、基础数据、工具、手册及其他有关技术资料和材料。</w:t>
      </w:r>
    </w:p>
    <w:p w14:paraId="40B136AB">
      <w:pPr>
        <w:ind w:firstLine="420"/>
      </w:pPr>
      <w:r>
        <w:t>4. “服务”系指招标文件规定投标人须承担的安装、调试、技术协助、培训、技术指导以及其他类似的义务。</w:t>
      </w:r>
    </w:p>
    <w:p w14:paraId="4B2BE96A">
      <w:pPr>
        <w:ind w:firstLine="420"/>
      </w:pPr>
      <w:r>
        <w:t>5. “项目”系指投标人按招标文件规定向招标人提供的产品及服务。</w:t>
      </w:r>
    </w:p>
    <w:p w14:paraId="32989E75">
      <w:pPr>
        <w:ind w:firstLine="420"/>
      </w:pPr>
      <w:r>
        <w:t>6. “书面形式”包括信函、传真、电子邮件等。</w:t>
      </w:r>
    </w:p>
    <w:p w14:paraId="1A5F2525">
      <w:pPr>
        <w:ind w:firstLine="422"/>
        <w:rPr>
          <w:b/>
          <w:bCs/>
        </w:rPr>
      </w:pPr>
      <w:r>
        <w:rPr>
          <w:b/>
          <w:bCs/>
        </w:rPr>
        <w:t>7. 带“★”条款系指实质性要求条款。</w:t>
      </w:r>
    </w:p>
    <w:p w14:paraId="20469897">
      <w:pPr>
        <w:pStyle w:val="4"/>
        <w:ind w:firstLine="422"/>
      </w:pPr>
      <w:r>
        <w:t>（三）招标方式</w:t>
      </w:r>
    </w:p>
    <w:p w14:paraId="62B1081E">
      <w:pPr>
        <w:ind w:firstLine="420"/>
      </w:pPr>
      <w:r>
        <w:t>本次招标采用公开招标方式进行。</w:t>
      </w:r>
    </w:p>
    <w:p w14:paraId="33F19D08">
      <w:pPr>
        <w:pStyle w:val="4"/>
        <w:ind w:firstLine="422"/>
      </w:pPr>
      <w:r>
        <w:t>（四）投标委托</w:t>
      </w:r>
    </w:p>
    <w:p w14:paraId="587C1FEE">
      <w:pPr>
        <w:ind w:firstLine="420"/>
      </w:pPr>
      <w:r>
        <w:t>投标人代表须提供有效身份证件。如投标人代表不是法定代表人，须有法定代表人出具的授权委托书。</w:t>
      </w:r>
    </w:p>
    <w:p w14:paraId="1701F255">
      <w:pPr>
        <w:pStyle w:val="4"/>
        <w:ind w:firstLine="422"/>
      </w:pPr>
      <w:r>
        <w:t>（五）投标费用</w:t>
      </w:r>
    </w:p>
    <w:p w14:paraId="369EB8B7">
      <w:pPr>
        <w:ind w:firstLine="420"/>
        <w:rPr>
          <w:szCs w:val="21"/>
        </w:rPr>
      </w:pPr>
      <w:r>
        <w:t>不论投标结果如何，投标人均应自行承担所有与投标有关的全部费用（招标文件有相关规定除外）。</w:t>
      </w:r>
    </w:p>
    <w:p w14:paraId="4E12991D">
      <w:pPr>
        <w:pStyle w:val="4"/>
        <w:ind w:firstLine="422"/>
      </w:pPr>
      <w:r>
        <w:t>（六）联合体投标</w:t>
      </w:r>
    </w:p>
    <w:p w14:paraId="0B686B16">
      <w:pPr>
        <w:ind w:firstLine="420"/>
        <w:rPr>
          <w:kern w:val="0"/>
          <w:szCs w:val="21"/>
        </w:rPr>
      </w:pPr>
      <w:r>
        <w:t>本项目不接受联合体投标。</w:t>
      </w:r>
    </w:p>
    <w:p w14:paraId="145199F7">
      <w:pPr>
        <w:pStyle w:val="4"/>
        <w:ind w:firstLine="422"/>
      </w:pPr>
      <w:r>
        <w:t>（</w:t>
      </w:r>
      <w:r>
        <w:rPr>
          <w:rFonts w:hint="eastAsia"/>
        </w:rPr>
        <w:t>七</w:t>
      </w:r>
      <w:r>
        <w:t>）特别说明：</w:t>
      </w:r>
    </w:p>
    <w:p w14:paraId="534F336C">
      <w:pPr>
        <w:ind w:firstLine="422"/>
        <w:rPr>
          <w:b/>
          <w:bCs/>
        </w:rPr>
      </w:pPr>
      <w:r>
        <w:rPr>
          <w:b/>
          <w:bCs/>
        </w:rPr>
        <w:t>1. 本项目不属于依法必须招标项目，也不属于政府采购项目。</w:t>
      </w:r>
    </w:p>
    <w:p w14:paraId="65148F6A">
      <w:pPr>
        <w:ind w:firstLine="422"/>
        <w:rPr>
          <w:b/>
          <w:bCs/>
        </w:rPr>
      </w:pPr>
      <w:r>
        <w:rPr>
          <w:b/>
          <w:bCs/>
        </w:rPr>
        <w:t>★2. 投标人应仔细阅读招标文件的所有内容，按照招标文件的要求提交投标文件，并对所提供的全部资料的真实性承担法律责任。</w:t>
      </w:r>
    </w:p>
    <w:p w14:paraId="131CF4CF">
      <w:pPr>
        <w:pStyle w:val="4"/>
        <w:ind w:firstLine="422"/>
      </w:pPr>
      <w:r>
        <w:t>（</w:t>
      </w:r>
      <w:r>
        <w:rPr>
          <w:rFonts w:hint="eastAsia"/>
        </w:rPr>
        <w:t>八</w:t>
      </w:r>
      <w:r>
        <w:t>）异议和投诉</w:t>
      </w:r>
    </w:p>
    <w:p w14:paraId="10B7E28D">
      <w:pPr>
        <w:ind w:firstLine="420"/>
      </w:pPr>
      <w:r>
        <w:t>1.</w:t>
      </w:r>
      <w:r>
        <w:rPr>
          <w:rFonts w:hint="eastAsia"/>
        </w:rPr>
        <w:t xml:space="preserve"> </w:t>
      </w:r>
      <w:r>
        <w:t>投标人对招标文件有异议的，应当在投标截止时间</w:t>
      </w:r>
      <w:r>
        <w:rPr>
          <w:rFonts w:hint="eastAsia"/>
        </w:rPr>
        <w:t>10</w:t>
      </w:r>
      <w:r>
        <w:t>日前提出；投标人对评标结果有异议的，应当在</w:t>
      </w:r>
      <w:r>
        <w:rPr>
          <w:rFonts w:hint="eastAsia"/>
        </w:rPr>
        <w:t>评标结果</w:t>
      </w:r>
      <w:r>
        <w:t>公示期间提出</w:t>
      </w:r>
      <w:r>
        <w:rPr>
          <w:rFonts w:hint="eastAsia"/>
        </w:rPr>
        <w:t>，</w:t>
      </w:r>
      <w:r>
        <w:t>逾期不予受理。</w:t>
      </w:r>
    </w:p>
    <w:p w14:paraId="15C5A357">
      <w:pPr>
        <w:ind w:firstLine="420"/>
      </w:pPr>
      <w:r>
        <w:t>2.</w:t>
      </w:r>
      <w:r>
        <w:rPr>
          <w:rFonts w:hint="eastAsia"/>
        </w:rPr>
        <w:t xml:space="preserve"> </w:t>
      </w:r>
      <w:r>
        <w:t>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371106B6">
      <w:pPr>
        <w:pStyle w:val="3"/>
        <w:spacing w:before="156"/>
        <w:rPr>
          <w:bCs/>
          <w:color w:val="auto"/>
          <w:szCs w:val="24"/>
        </w:rPr>
      </w:pPr>
      <w:bookmarkStart w:id="17" w:name="_Toc430"/>
      <w:r>
        <w:rPr>
          <w:bCs/>
          <w:color w:val="auto"/>
          <w:szCs w:val="24"/>
        </w:rPr>
        <w:t>二、招标文件</w:t>
      </w:r>
      <w:bookmarkEnd w:id="17"/>
    </w:p>
    <w:p w14:paraId="71BD00CF">
      <w:pPr>
        <w:pStyle w:val="4"/>
        <w:ind w:firstLine="422"/>
      </w:pPr>
      <w:r>
        <w:t>（一）招标文件的构成。本招标文件由以下部分组成：</w:t>
      </w:r>
    </w:p>
    <w:p w14:paraId="734C1D83">
      <w:pPr>
        <w:ind w:firstLine="420"/>
      </w:pPr>
      <w:r>
        <w:t>1. 招标公告</w:t>
      </w:r>
    </w:p>
    <w:p w14:paraId="5DC482EF">
      <w:pPr>
        <w:ind w:firstLine="420"/>
      </w:pPr>
      <w:r>
        <w:t>2. 招标需求</w:t>
      </w:r>
    </w:p>
    <w:p w14:paraId="4125CECB">
      <w:pPr>
        <w:ind w:firstLine="420"/>
      </w:pPr>
      <w:r>
        <w:t>3. 投标人须知</w:t>
      </w:r>
    </w:p>
    <w:p w14:paraId="1CB41D33">
      <w:pPr>
        <w:ind w:firstLine="420"/>
      </w:pPr>
      <w:r>
        <w:t>4. 评标办法及评分标准</w:t>
      </w:r>
    </w:p>
    <w:p w14:paraId="770609AF">
      <w:pPr>
        <w:ind w:firstLine="420"/>
      </w:pPr>
      <w:r>
        <w:t>5. 合同条款</w:t>
      </w:r>
    </w:p>
    <w:p w14:paraId="19DE4EDE">
      <w:pPr>
        <w:ind w:firstLine="420"/>
      </w:pPr>
      <w:r>
        <w:t>6. 投标文件格式</w:t>
      </w:r>
    </w:p>
    <w:p w14:paraId="064F68D1">
      <w:pPr>
        <w:ind w:firstLine="420"/>
      </w:pPr>
      <w:r>
        <w:t>7. 本项目招标文件的澄清、答复、修改、补充的内容</w:t>
      </w:r>
    </w:p>
    <w:p w14:paraId="0E0209EC">
      <w:pPr>
        <w:pStyle w:val="4"/>
        <w:ind w:firstLine="422"/>
      </w:pPr>
      <w:r>
        <w:t>（二）投标人的风险</w:t>
      </w:r>
    </w:p>
    <w:p w14:paraId="49D008B7">
      <w:pPr>
        <w:ind w:firstLine="420"/>
      </w:pPr>
      <w:r>
        <w:t>投标人没有按照招标文件要求提供全部资料，或者投标人没有对招标文件在各方面作出实质性响应是投标人的风险，并可能导致其投标被拒绝。</w:t>
      </w:r>
    </w:p>
    <w:p w14:paraId="077C05ED">
      <w:pPr>
        <w:pStyle w:val="4"/>
        <w:ind w:firstLine="422"/>
      </w:pPr>
      <w:r>
        <w:t>（三）招标文件的澄清与修改</w:t>
      </w:r>
    </w:p>
    <w:p w14:paraId="33305E9E">
      <w:pPr>
        <w:ind w:firstLine="420"/>
      </w:pPr>
      <w:r>
        <w:t>1. 招标人对已发出的招标文件进行必要的澄清和修改时，将在招标公告规定的投标截止时间</w:t>
      </w:r>
      <w:r>
        <w:rPr>
          <w:rFonts w:hint="eastAsia"/>
        </w:rPr>
        <w:t>10</w:t>
      </w:r>
      <w:r>
        <w:t>日前，在规定信息发布网站上通知所有招标文件收受人，并要求收受人</w:t>
      </w:r>
      <w:r>
        <w:rPr>
          <w:rFonts w:hint="eastAsia"/>
        </w:rPr>
        <w:t>经</w:t>
      </w:r>
      <w:r>
        <w:t>确认澄清和修改已收悉，澄清和修改的内容作为招标文件的组成部分。招标人根据实际情况，延长投标截止时间的，将在投标截止时间前</w:t>
      </w:r>
      <w:r>
        <w:rPr>
          <w:rFonts w:hint="eastAsia"/>
        </w:rPr>
        <w:t>10</w:t>
      </w:r>
      <w:r>
        <w:t>日内告知所有招标文件收受人，并要求回执确认。</w:t>
      </w:r>
    </w:p>
    <w:p w14:paraId="0BD52AFA">
      <w:pPr>
        <w:ind w:firstLine="420"/>
      </w:pPr>
      <w:r>
        <w:t>2. 购买招标文件的潜在投标人对招标文件有异议，应在投标截止时间</w:t>
      </w:r>
      <w:r>
        <w:rPr>
          <w:rFonts w:hint="eastAsia"/>
        </w:rPr>
        <w:t>10</w:t>
      </w:r>
      <w:r>
        <w:t>日前书面提出。逾期提出的将不予受理。对招标文件的异议应有法定代表人或其授权代表签章，并盖投标人公章并注明日期。</w:t>
      </w:r>
    </w:p>
    <w:p w14:paraId="711FF455">
      <w:pPr>
        <w:ind w:firstLine="420"/>
      </w:pPr>
      <w:r>
        <w:t>3. 没有提出异议且又参与了该项目投标的投标人将被视为完全认同招标文件。</w:t>
      </w:r>
    </w:p>
    <w:p w14:paraId="5E701EAE">
      <w:pPr>
        <w:pStyle w:val="3"/>
        <w:spacing w:before="156"/>
        <w:rPr>
          <w:color w:val="auto"/>
        </w:rPr>
      </w:pPr>
      <w:r>
        <w:rPr>
          <w:color w:val="auto"/>
        </w:rPr>
        <w:t>三、投标文件的编制</w:t>
      </w:r>
    </w:p>
    <w:p w14:paraId="437C4C22">
      <w:pPr>
        <w:pStyle w:val="4"/>
        <w:ind w:firstLine="422"/>
      </w:pPr>
      <w:r>
        <w:t>（一）投标文件目录：未提供格式部分由投标人自拟</w:t>
      </w:r>
    </w:p>
    <w:p w14:paraId="3E46C9EE">
      <w:pPr>
        <w:ind w:firstLine="420"/>
      </w:pPr>
      <w:r>
        <w:t>投标文件分为价格标、商务技术标、资审文件三部分，投标人应分别编制、上传各部分内容，商务技术标、资审文件不得出现本项目的“价格标”内容及投标报价，否则作无效标处理。</w:t>
      </w:r>
    </w:p>
    <w:p w14:paraId="02D03C98">
      <w:pPr>
        <w:ind w:firstLine="420"/>
      </w:pPr>
      <w:r>
        <w:t>第一部分：价格标</w:t>
      </w:r>
    </w:p>
    <w:p w14:paraId="3C784984">
      <w:pPr>
        <w:ind w:firstLine="420"/>
      </w:pPr>
      <w:r>
        <w:t>（1）投标函（格式见附件）；</w:t>
      </w:r>
    </w:p>
    <w:p w14:paraId="6B6B819B">
      <w:pPr>
        <w:ind w:firstLine="420"/>
      </w:pPr>
      <w:r>
        <w:t>（2）报价表（格式见附件）；</w:t>
      </w:r>
    </w:p>
    <w:p w14:paraId="58717C3E">
      <w:pPr>
        <w:ind w:firstLine="420"/>
      </w:pPr>
      <w:r>
        <w:t>（3）分项报价表（格式见附件）；</w:t>
      </w:r>
    </w:p>
    <w:p w14:paraId="4B6FCFC1">
      <w:pPr>
        <w:ind w:firstLine="420"/>
      </w:pPr>
      <w:r>
        <w:t>（4）投标人针对报价需要说明的其他文件和说明（格式自拟）。</w:t>
      </w:r>
    </w:p>
    <w:p w14:paraId="733C8A9C">
      <w:pPr>
        <w:ind w:firstLine="420"/>
      </w:pPr>
      <w:r>
        <w:t>第二部分：商务技术标（★不得出现本项目的“价格标”内容及投标报价，否则作无效标处理）</w:t>
      </w:r>
    </w:p>
    <w:p w14:paraId="4569D805">
      <w:pPr>
        <w:ind w:firstLine="420"/>
      </w:pPr>
      <w:r>
        <w:t>（1）商务响应表（格式见附件）；</w:t>
      </w:r>
    </w:p>
    <w:p w14:paraId="636783D9">
      <w:pPr>
        <w:ind w:firstLine="420"/>
      </w:pPr>
      <w:r>
        <w:t xml:space="preserve">（2）技术响应表（对技术需求中提出的产品技术参数进行响应，格式见附件）； </w:t>
      </w:r>
    </w:p>
    <w:p w14:paraId="3A449E22">
      <w:pPr>
        <w:ind w:firstLine="420"/>
      </w:pPr>
      <w:r>
        <w:t>（3）业绩；</w:t>
      </w:r>
    </w:p>
    <w:p w14:paraId="2C1905DF">
      <w:pPr>
        <w:ind w:firstLine="420"/>
      </w:pPr>
      <w:r>
        <w:t xml:space="preserve">（4）综合实力（格式自拟）； </w:t>
      </w:r>
    </w:p>
    <w:p w14:paraId="3BEC9C42">
      <w:pPr>
        <w:ind w:firstLine="420"/>
      </w:pPr>
      <w:r>
        <w:t xml:space="preserve">（5）技术参数符合性（格式自拟）； </w:t>
      </w:r>
    </w:p>
    <w:p w14:paraId="7D8D5D8F">
      <w:pPr>
        <w:ind w:firstLine="420"/>
      </w:pPr>
      <w:r>
        <w:t xml:space="preserve">（6）质量保障能力（格式自拟）； </w:t>
      </w:r>
    </w:p>
    <w:p w14:paraId="06370A26">
      <w:pPr>
        <w:ind w:firstLine="420"/>
      </w:pPr>
      <w:r>
        <w:t xml:space="preserve">（7）品牌与原材料； </w:t>
      </w:r>
    </w:p>
    <w:p w14:paraId="07A76C16">
      <w:pPr>
        <w:ind w:firstLine="420"/>
      </w:pPr>
      <w:r>
        <w:t>（8）售后方案（格式自拟）；</w:t>
      </w:r>
    </w:p>
    <w:p w14:paraId="7282BA0B">
      <w:pPr>
        <w:ind w:firstLine="420"/>
      </w:pPr>
      <w:r>
        <w:t>（9）承诺函；</w:t>
      </w:r>
    </w:p>
    <w:p w14:paraId="20C38E1E">
      <w:pPr>
        <w:ind w:firstLine="420"/>
      </w:pPr>
      <w:r>
        <w:t>（10）商务技术标评审所涉及的其他资料（若有，格式自拟）；</w:t>
      </w:r>
    </w:p>
    <w:p w14:paraId="398EE94F">
      <w:pPr>
        <w:ind w:firstLine="420"/>
      </w:pPr>
      <w:r>
        <w:t>（11）投标人需要特别说明的其他文件（若有，格式自拟）。</w:t>
      </w:r>
    </w:p>
    <w:p w14:paraId="65B0CAC2">
      <w:pPr>
        <w:ind w:firstLine="420"/>
      </w:pPr>
      <w:r>
        <w:t>第三部分：资审文件（★不得出现本项目的“价格标”内容及投标报价，否则作无效标处理）</w:t>
      </w:r>
    </w:p>
    <w:p w14:paraId="536FBF1A">
      <w:pPr>
        <w:ind w:firstLine="420"/>
      </w:pPr>
      <w:r>
        <w:t>（1）法定代表人资格证明书或法定代表人授权委托书（格式见附件）；</w:t>
      </w:r>
    </w:p>
    <w:p w14:paraId="37621971">
      <w:pPr>
        <w:ind w:firstLine="420"/>
      </w:pPr>
      <w:r>
        <w:t>（2）有效的营业执照扫描件；</w:t>
      </w:r>
    </w:p>
    <w:p w14:paraId="2E1C1572">
      <w:pPr>
        <w:ind w:firstLine="420"/>
      </w:pPr>
      <w:r>
        <w:t>（3）投标人资格声明函（格式见附件）；</w:t>
      </w:r>
    </w:p>
    <w:p w14:paraId="255EFDC2">
      <w:pPr>
        <w:ind w:firstLine="420"/>
      </w:pPr>
      <w:r>
        <w:t>（4）投标人基本情况表（格式见附件）；</w:t>
      </w:r>
    </w:p>
    <w:p w14:paraId="0CF7401B">
      <w:pPr>
        <w:ind w:firstLine="420"/>
      </w:pPr>
      <w:r>
        <w:t>（5）</w:t>
      </w:r>
      <w:r>
        <w:rPr>
          <w:rFonts w:hint="eastAsia"/>
        </w:rPr>
        <w:t>投标人未被列入失信被执行人名单、重大税收违法案件当事人名单、政府采购严重违法失信行为记录名单，信用信息以信用中国网站（www.creditchina.gov.cn）、中国政府采购网（www.ccgp.gov.cn）公布为准</w:t>
      </w:r>
      <w:r>
        <w:t>；</w:t>
      </w:r>
    </w:p>
    <w:p w14:paraId="45A78692">
      <w:pPr>
        <w:ind w:firstLine="420"/>
      </w:pPr>
      <w:r>
        <w:t>（6）招标文件要求的或投标人认为有必要提供的其他情况说明或资质证书。</w:t>
      </w:r>
    </w:p>
    <w:p w14:paraId="4826D903">
      <w:pPr>
        <w:ind w:firstLine="420"/>
      </w:pPr>
      <w:r>
        <w:t>注：以上投标资料所要求为扫描件，均须加盖公章。中标后招标人有权对中标</w:t>
      </w:r>
      <w:r>
        <w:rPr>
          <w:rFonts w:hint="eastAsia"/>
        </w:rPr>
        <w:t>人</w:t>
      </w:r>
      <w:r>
        <w:t>相关资料进行原件核实，若有虚假，则取消中标资格，并追究相应责任。</w:t>
      </w:r>
    </w:p>
    <w:p w14:paraId="0758AA71">
      <w:pPr>
        <w:pStyle w:val="4"/>
        <w:ind w:firstLine="422"/>
      </w:pPr>
      <w:r>
        <w:t>（</w:t>
      </w:r>
      <w:bookmarkStart w:id="18" w:name="_Toc14400"/>
      <w:r>
        <w:t>二）投标文件的语言及计量</w:t>
      </w:r>
    </w:p>
    <w:bookmarkEnd w:id="18"/>
    <w:p w14:paraId="03F8C640">
      <w:pPr>
        <w:ind w:firstLine="420"/>
      </w:pPr>
      <w:r>
        <w:t>★1. 投标文件以及投标人与招标人就有关投标事宜的所有来往函电，均应以中文汉语书写。除签名、盖章、专用名称等特殊情形外，以中文汉语以外的文字表述的投标文件视同未提供。</w:t>
      </w:r>
    </w:p>
    <w:p w14:paraId="7F2D9B8C">
      <w:pPr>
        <w:ind w:firstLine="420"/>
      </w:pPr>
      <w:r>
        <w:t>★2. 投标计量单位，招标文件已有明确规定的，使用招标文件规定的计量单位；招标文件没有规定的，应采用中华人民共和国法定计量单位（例如货币单位：人民币元），否则视同未响应。</w:t>
      </w:r>
    </w:p>
    <w:p w14:paraId="3908394F">
      <w:pPr>
        <w:pStyle w:val="4"/>
        <w:ind w:firstLine="422"/>
      </w:pPr>
      <w:r>
        <w:t>（</w:t>
      </w:r>
      <w:bookmarkStart w:id="19" w:name="_Toc30109"/>
      <w:r>
        <w:t>三）投标报价</w:t>
      </w:r>
    </w:p>
    <w:bookmarkEnd w:id="19"/>
    <w:p w14:paraId="3EC72706">
      <w:pPr>
        <w:ind w:firstLine="420"/>
      </w:pPr>
      <w:r>
        <w:t>1</w:t>
      </w:r>
      <w:bookmarkStart w:id="20" w:name="_Toc26553"/>
      <w:r>
        <w:t>. 投标报价应按招标文件中相关附表格式填写。</w:t>
      </w:r>
    </w:p>
    <w:bookmarkEnd w:id="20"/>
    <w:p w14:paraId="4974A52E">
      <w:pPr>
        <w:ind w:firstLine="420"/>
        <w:rPr>
          <w:highlight w:val="yellow"/>
        </w:rPr>
      </w:pPr>
      <w:bookmarkStart w:id="21" w:name="_Toc27262"/>
      <w:r>
        <w:rPr>
          <w:highlight w:val="yellow"/>
        </w:rPr>
        <w:t>2. 报</w:t>
      </w:r>
      <w:bookmarkEnd w:id="21"/>
      <w:r>
        <w:rPr>
          <w:highlight w:val="yellow"/>
        </w:rPr>
        <w:t>价内容包含包含配件的供货、增值税专用发票税金、包装、仓储、运输、装卸、验收、技术服务、售后服务等全部费用，实行固定单价包干，投标人应根据上述因素自行考虑含入投标总价。投标单价固定是指投标人所填写的投标单价在合同实施期间不因市场因素而变动，投标人在计算报价时可考虑一定的风险系数（由投标人自行考虑）。</w:t>
      </w:r>
    </w:p>
    <w:p w14:paraId="2090342C">
      <w:pPr>
        <w:ind w:firstLine="420"/>
      </w:pPr>
      <w:bookmarkStart w:id="22" w:name="_Toc4050"/>
      <w:r>
        <w:t>3. 投标文件只允许有一个投标总价，有选择的或有条件的报价将不予接受。</w:t>
      </w:r>
    </w:p>
    <w:bookmarkEnd w:id="22"/>
    <w:p w14:paraId="527B53FB">
      <w:pPr>
        <w:pStyle w:val="4"/>
        <w:ind w:firstLine="422"/>
      </w:pPr>
      <w:r>
        <w:t>（</w:t>
      </w:r>
      <w:bookmarkStart w:id="23" w:name="_Toc11291"/>
      <w:r>
        <w:t>四）投标文件的有效期</w:t>
      </w:r>
    </w:p>
    <w:bookmarkEnd w:id="23"/>
    <w:p w14:paraId="68419DFA">
      <w:pPr>
        <w:ind w:firstLine="420"/>
      </w:pPr>
      <w:r>
        <w:t>★1. 自投标截止日起</w:t>
      </w:r>
      <w:r>
        <w:rPr>
          <w:rFonts w:hint="eastAsia"/>
        </w:rPr>
        <w:t>9</w:t>
      </w:r>
      <w:r>
        <w:t>0天投标文件应保持有效。有效期不足的投标文件将被拒绝。</w:t>
      </w:r>
    </w:p>
    <w:p w14:paraId="300A864F">
      <w:pPr>
        <w:ind w:firstLine="420"/>
      </w:pPr>
      <w:r>
        <w:t>2. 在特殊情况下，招标人可与投标人协商延长投标书的有效期，这种要求和答复均以书面形式进行。</w:t>
      </w:r>
    </w:p>
    <w:p w14:paraId="343065B3">
      <w:pPr>
        <w:ind w:firstLine="420"/>
      </w:pPr>
      <w:r>
        <w:t>3</w:t>
      </w:r>
      <w:bookmarkStart w:id="24" w:name="_Toc13025"/>
      <w:r>
        <w:t>. 投标人可拒绝接受延期要求而不会导致投标保证金被没收。同意延长有效期的投标人需要相应延长投标保证金的有效期，但不能修改投标文件。</w:t>
      </w:r>
    </w:p>
    <w:bookmarkEnd w:id="24"/>
    <w:p w14:paraId="0D8D6DFF">
      <w:pPr>
        <w:ind w:firstLine="420"/>
      </w:pPr>
      <w:r>
        <w:t>4</w:t>
      </w:r>
      <w:bookmarkStart w:id="25" w:name="_Toc19039"/>
      <w:r>
        <w:t>. 中标人的投标文件自开标之日起至合同履行完毕为止均应保持有效。</w:t>
      </w:r>
    </w:p>
    <w:bookmarkEnd w:id="25"/>
    <w:p w14:paraId="7BECD624">
      <w:pPr>
        <w:pStyle w:val="4"/>
        <w:ind w:firstLine="422"/>
      </w:pPr>
      <w:r>
        <w:t>（</w:t>
      </w:r>
      <w:bookmarkStart w:id="26" w:name="_Toc1123"/>
      <w:r>
        <w:t>五）投标保证金</w:t>
      </w:r>
    </w:p>
    <w:bookmarkEnd w:id="26"/>
    <w:p w14:paraId="094A1254">
      <w:pPr>
        <w:ind w:firstLine="420"/>
      </w:pPr>
      <w:r>
        <w:t>★1. 投标人须按规定提交投标保证金。否则，其投标将被拒绝。</w:t>
      </w:r>
    </w:p>
    <w:p w14:paraId="4E59FFE3">
      <w:pPr>
        <w:ind w:firstLine="420"/>
      </w:pPr>
      <w:r>
        <w:t>2. 保证金形式：电汇；</w:t>
      </w:r>
    </w:p>
    <w:p w14:paraId="5B148C60">
      <w:pPr>
        <w:ind w:firstLine="420"/>
      </w:pPr>
      <w:r>
        <w:t>3. 未中标人的投标保证金将在中标通知书发出后5个工作日内无息退还。</w:t>
      </w:r>
    </w:p>
    <w:p w14:paraId="726B8CB2">
      <w:pPr>
        <w:ind w:firstLine="420"/>
      </w:pPr>
      <w:r>
        <w:t>4. 中标人应在中标通知书发出后30日内与招标人签订合同，中标人的投标保证金在与招标人签订合同后5个工作日内一次性无息退还给中标人。</w:t>
      </w:r>
    </w:p>
    <w:p w14:paraId="2D3C8936">
      <w:pPr>
        <w:ind w:firstLine="420"/>
      </w:pPr>
      <w:r>
        <w:rPr>
          <w:rFonts w:hint="eastAsia"/>
        </w:rPr>
        <w:t>5.</w:t>
      </w:r>
      <w:r>
        <w:t xml:space="preserve"> 投标人有下列情形之一的，投标保证金将不予退还：</w:t>
      </w:r>
    </w:p>
    <w:p w14:paraId="1A1AF507">
      <w:pPr>
        <w:ind w:firstLine="420"/>
      </w:pPr>
      <w:r>
        <w:t>（1）投标人在投标有效期内撤回投标文件的；</w:t>
      </w:r>
    </w:p>
    <w:p w14:paraId="523EE69B">
      <w:pPr>
        <w:ind w:firstLine="420"/>
      </w:pPr>
      <w:r>
        <w:t>（2）在提交投标文件截止时间后主动对投标文件提出实质性修改的；</w:t>
      </w:r>
    </w:p>
    <w:p w14:paraId="753D8AA8">
      <w:pPr>
        <w:ind w:firstLine="420"/>
      </w:pPr>
      <w:r>
        <w:t>（3）投标人在投标过程中存在串通投标、弄虚作假、提供虚假材料等行为的</w:t>
      </w:r>
      <w:r>
        <w:rPr>
          <w:rFonts w:hint="eastAsia"/>
        </w:rPr>
        <w:t>；</w:t>
      </w:r>
    </w:p>
    <w:p w14:paraId="2EBF1539">
      <w:pPr>
        <w:ind w:firstLine="420"/>
      </w:pPr>
      <w:r>
        <w:t>（4）中标人无正当理由不与招标人签订合同的；</w:t>
      </w:r>
    </w:p>
    <w:p w14:paraId="76CCE84D">
      <w:pPr>
        <w:ind w:firstLine="420"/>
      </w:pPr>
      <w:r>
        <w:t>（5）将中标项目转让给他人或者在投标文件中未说明且未经招标人同意，将中标项目分包给他人的；</w:t>
      </w:r>
    </w:p>
    <w:p w14:paraId="1CF7ABF1">
      <w:pPr>
        <w:ind w:firstLine="420"/>
      </w:pPr>
      <w:r>
        <w:t>（6）拒绝履行合同义务的；</w:t>
      </w:r>
    </w:p>
    <w:p w14:paraId="1B5E00C7">
      <w:pPr>
        <w:ind w:firstLine="420"/>
      </w:pPr>
      <w:r>
        <w:t>（7）其他严重扰乱招投标程序的。</w:t>
      </w:r>
    </w:p>
    <w:p w14:paraId="788ADB75">
      <w:pPr>
        <w:pStyle w:val="4"/>
        <w:ind w:firstLine="422"/>
      </w:pPr>
      <w:r>
        <w:t>（</w:t>
      </w:r>
      <w:bookmarkStart w:id="27" w:name="_Toc2315"/>
      <w:r>
        <w:t>六）投标文件的签署</w:t>
      </w:r>
    </w:p>
    <w:bookmarkEnd w:id="27"/>
    <w:p w14:paraId="32FC62F0">
      <w:pPr>
        <w:ind w:firstLine="420"/>
      </w:pPr>
      <w:r>
        <w:t>1. 投标人应按本招标文件规定的格式和顺序编制投标文件并标注页码，投标文件内容不完整、编排及上传混乱导致投标文件被误读、漏读或者查找不到相关内容的，是投标人的责任。</w:t>
      </w:r>
    </w:p>
    <w:p w14:paraId="417BC5B6">
      <w:pPr>
        <w:ind w:firstLine="420"/>
      </w:pPr>
      <w:r>
        <w:t>2. 投标人根据招标文件要求分别提供价格标、商务技术标、资审文件。</w:t>
      </w:r>
    </w:p>
    <w:p w14:paraId="1304A31A">
      <w:pPr>
        <w:ind w:firstLine="420"/>
      </w:pPr>
      <w:r>
        <w:t>★3. 法定代表人授权委托书必须由法定代表人签</w:t>
      </w:r>
      <w:r>
        <w:rPr>
          <w:rFonts w:hint="eastAsia"/>
        </w:rPr>
        <w:t>字</w:t>
      </w:r>
      <w:r>
        <w:t>或盖法人章、被授权人签章并加盖单位公章。投标文件及投标报价表必须由法定代表人或被授权人签章并加盖单位公章，投标人应写全称。</w:t>
      </w:r>
    </w:p>
    <w:p w14:paraId="552C27D6">
      <w:pPr>
        <w:ind w:firstLine="420"/>
        <w:rPr>
          <w:szCs w:val="21"/>
        </w:rPr>
      </w:pPr>
      <w:r>
        <w:t>4. 投标文件不得涂改，若有修改错漏处，须加盖单位公章或者法定代表人或授权委托人签</w:t>
      </w:r>
      <w:r>
        <w:rPr>
          <w:rFonts w:hint="eastAsia"/>
        </w:rPr>
        <w:t>字</w:t>
      </w:r>
      <w:r>
        <w:t>或盖章。投标文件因字迹潦草或表达不清所引起的后果由投标人负责。</w:t>
      </w:r>
    </w:p>
    <w:p w14:paraId="37282D08">
      <w:pPr>
        <w:pStyle w:val="4"/>
        <w:ind w:firstLine="422"/>
      </w:pPr>
      <w:r>
        <w:t>（七）投标文件的递交、修改和撤回</w:t>
      </w:r>
    </w:p>
    <w:p w14:paraId="303AE1D0">
      <w:pPr>
        <w:ind w:firstLine="420"/>
      </w:pPr>
      <w:r>
        <w:t>1. 投标文件需在投标文件递交的截止时间前递交。</w:t>
      </w:r>
    </w:p>
    <w:p w14:paraId="4FEF50F3">
      <w:pPr>
        <w:ind w:firstLine="420"/>
      </w:pPr>
      <w:r>
        <w:t>2. 投标人在投标截止时间之前，可以对已提交的投标文件进行修改或撤回；投标截止时间后，投标人不得撤回、修改投标文件。</w:t>
      </w:r>
    </w:p>
    <w:p w14:paraId="57318E9D">
      <w:pPr>
        <w:pStyle w:val="4"/>
        <w:ind w:firstLine="422"/>
      </w:pPr>
      <w:r>
        <w:t>（八）投标无效的情形</w:t>
      </w:r>
    </w:p>
    <w:p w14:paraId="109147D9">
      <w:pPr>
        <w:ind w:firstLine="420"/>
      </w:pPr>
      <w: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1BACB405">
      <w:pPr>
        <w:ind w:firstLine="422"/>
        <w:rPr>
          <w:b/>
          <w:bCs/>
        </w:rPr>
      </w:pPr>
      <w:r>
        <w:rPr>
          <w:b/>
          <w:bCs/>
        </w:rPr>
        <w:t>出现下列情形之一的，投标文件将被视为无效：</w:t>
      </w:r>
    </w:p>
    <w:p w14:paraId="1319AC08">
      <w:pPr>
        <w:ind w:firstLine="422"/>
        <w:rPr>
          <w:b/>
          <w:bCs/>
        </w:rPr>
      </w:pPr>
      <w:r>
        <w:rPr>
          <w:b/>
          <w:bCs/>
        </w:rPr>
        <w:t>1. 第一阶段评审（资审文件和商务技术标评审）时，如发现下列情形之一的，投标文件将被视为无效：</w:t>
      </w:r>
    </w:p>
    <w:p w14:paraId="2777AFEC">
      <w:pPr>
        <w:ind w:firstLine="422"/>
        <w:rPr>
          <w:b/>
          <w:bCs/>
        </w:rPr>
      </w:pPr>
      <w:r>
        <w:rPr>
          <w:b/>
          <w:bCs/>
        </w:rPr>
        <w:t>（1）投标人的资格条件不符合招标文件要求的。</w:t>
      </w:r>
    </w:p>
    <w:p w14:paraId="18217F5E">
      <w:pPr>
        <w:ind w:firstLine="422"/>
        <w:rPr>
          <w:b/>
          <w:bCs/>
        </w:rPr>
      </w:pPr>
      <w:r>
        <w:rPr>
          <w:b/>
          <w:bCs/>
        </w:rPr>
        <w:t>（2）投标人未提交投标保证金或保证金金额不足，投标保证金形式不符合招标文件要求的。</w:t>
      </w:r>
    </w:p>
    <w:p w14:paraId="754016B9">
      <w:pPr>
        <w:ind w:firstLine="422"/>
        <w:rPr>
          <w:b/>
          <w:bCs/>
        </w:rPr>
      </w:pPr>
      <w:r>
        <w:rPr>
          <w:b/>
          <w:bCs/>
        </w:rPr>
        <w:t>（3）投标文件未按招标文件要求签字盖章的。</w:t>
      </w:r>
    </w:p>
    <w:p w14:paraId="73F005DA">
      <w:pPr>
        <w:ind w:firstLine="422"/>
        <w:rPr>
          <w:b/>
          <w:bCs/>
        </w:rPr>
      </w:pPr>
      <w:r>
        <w:rPr>
          <w:b/>
          <w:bCs/>
        </w:rPr>
        <w:t>（4）投标有效期不足的。</w:t>
      </w:r>
    </w:p>
    <w:p w14:paraId="0BE2662B">
      <w:pPr>
        <w:ind w:firstLine="422"/>
        <w:rPr>
          <w:b/>
          <w:bCs/>
        </w:rPr>
      </w:pPr>
      <w:r>
        <w:rPr>
          <w:b/>
          <w:bCs/>
        </w:rPr>
        <w:t>（5）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480CA852">
      <w:pPr>
        <w:ind w:firstLine="422"/>
        <w:rPr>
          <w:b/>
          <w:bCs/>
        </w:rPr>
      </w:pPr>
      <w:r>
        <w:rPr>
          <w:b/>
          <w:bCs/>
        </w:rPr>
        <w:t>（6）不同投标人的电子投标文件编制时的计算机硬件信息中网卡MAC地址（如有）、硬盘（含移动存储介质）序列号（0ptane_0000、0100_0000_0000_0000序列号除外）、互联网接入IP地址相同。</w:t>
      </w:r>
    </w:p>
    <w:p w14:paraId="2D7B4BF6">
      <w:pPr>
        <w:ind w:firstLine="422"/>
        <w:rPr>
          <w:b/>
          <w:bCs/>
        </w:rPr>
      </w:pPr>
      <w:r>
        <w:rPr>
          <w:b/>
          <w:bCs/>
        </w:rPr>
        <w:t>（7）资审文件或商务技术标中出现“价格标”内容或投标报价。</w:t>
      </w:r>
    </w:p>
    <w:p w14:paraId="3DB2B4C1">
      <w:pPr>
        <w:ind w:firstLine="422"/>
        <w:rPr>
          <w:b/>
          <w:bCs/>
        </w:rPr>
      </w:pPr>
      <w:r>
        <w:rPr>
          <w:b/>
          <w:bCs/>
        </w:rPr>
        <w:t>（8）投标文件实质上没有响应招标文件要求的。</w:t>
      </w:r>
    </w:p>
    <w:p w14:paraId="1EEAAC66">
      <w:pPr>
        <w:ind w:firstLine="422"/>
        <w:rPr>
          <w:b/>
          <w:bCs/>
        </w:rPr>
      </w:pPr>
      <w:r>
        <w:rPr>
          <w:b/>
          <w:bCs/>
        </w:rPr>
        <w:t>（9）投标文件中附有招标人不能接受的条件的。</w:t>
      </w:r>
    </w:p>
    <w:p w14:paraId="0589AAB5">
      <w:pPr>
        <w:ind w:firstLine="422"/>
        <w:rPr>
          <w:b/>
          <w:bCs/>
        </w:rPr>
      </w:pPr>
      <w:r>
        <w:rPr>
          <w:b/>
          <w:bCs/>
        </w:rPr>
        <w:t>2. 第二阶段评审（价格标评审）时，如发现下列情形之一的，投标文件将被视为无效：</w:t>
      </w:r>
    </w:p>
    <w:p w14:paraId="3C5444D9">
      <w:pPr>
        <w:ind w:firstLine="422"/>
        <w:rPr>
          <w:b/>
          <w:bCs/>
        </w:rPr>
      </w:pPr>
      <w:r>
        <w:rPr>
          <w:b/>
          <w:bCs/>
        </w:rPr>
        <w:t>（1）投标文件未按招标交件要求签字盖章的。</w:t>
      </w:r>
    </w:p>
    <w:p w14:paraId="45A36D98">
      <w:pPr>
        <w:ind w:firstLine="422"/>
        <w:rPr>
          <w:b/>
          <w:bCs/>
        </w:rPr>
      </w:pPr>
      <w:r>
        <w:rPr>
          <w:b/>
          <w:bCs/>
        </w:rPr>
        <w:t>（2）超过最高限价的或</w:t>
      </w:r>
      <w:r>
        <w:rPr>
          <w:rFonts w:hint="eastAsia"/>
          <w:b/>
          <w:bCs/>
          <w:lang w:eastAsia="zh-CN"/>
        </w:rPr>
        <w:t>最高含税单价限价</w:t>
      </w:r>
      <w:r>
        <w:rPr>
          <w:rFonts w:hint="eastAsia"/>
          <w:b/>
          <w:bCs/>
        </w:rPr>
        <w:t>的</w:t>
      </w:r>
      <w:r>
        <w:rPr>
          <w:b/>
          <w:bCs/>
        </w:rPr>
        <w:t>。</w:t>
      </w:r>
    </w:p>
    <w:p w14:paraId="777298C1">
      <w:pPr>
        <w:ind w:firstLine="422"/>
        <w:rPr>
          <w:b/>
          <w:bCs/>
        </w:rPr>
      </w:pPr>
      <w:r>
        <w:rPr>
          <w:b/>
          <w:bCs/>
        </w:rPr>
        <w:t>（3）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4C366ED9">
      <w:pPr>
        <w:ind w:firstLine="422"/>
        <w:rPr>
          <w:b/>
          <w:bCs/>
        </w:rPr>
      </w:pPr>
      <w:r>
        <w:rPr>
          <w:b/>
          <w:bCs/>
        </w:rPr>
        <w:t>（4）投标文件实质上没有响应招标文件要求的。</w:t>
      </w:r>
    </w:p>
    <w:p w14:paraId="197C0BEC">
      <w:pPr>
        <w:ind w:firstLine="422"/>
        <w:rPr>
          <w:b/>
          <w:bCs/>
        </w:rPr>
      </w:pPr>
      <w:r>
        <w:rPr>
          <w:b/>
          <w:bCs/>
        </w:rPr>
        <w:t>（5）投标文件中附有招标人不能接受的条件的。</w:t>
      </w:r>
    </w:p>
    <w:p w14:paraId="58B393B6">
      <w:pPr>
        <w:pStyle w:val="3"/>
        <w:spacing w:before="156"/>
        <w:rPr>
          <w:color w:val="auto"/>
        </w:rPr>
      </w:pPr>
      <w:r>
        <w:rPr>
          <w:color w:val="auto"/>
        </w:rPr>
        <w:t>四、重新招标</w:t>
      </w:r>
    </w:p>
    <w:p w14:paraId="02091459">
      <w:pPr>
        <w:ind w:firstLine="420"/>
        <w:rPr>
          <w:rFonts w:hint="eastAsia"/>
        </w:rPr>
      </w:pPr>
      <w:r>
        <w:rPr>
          <w:rFonts w:hint="eastAsia"/>
        </w:rPr>
        <w:t>有下列情形之一的，招标人将重新招标：</w:t>
      </w:r>
    </w:p>
    <w:p w14:paraId="2ED7C18A">
      <w:pPr>
        <w:ind w:firstLine="420"/>
        <w:rPr>
          <w:rFonts w:hint="eastAsia"/>
        </w:rPr>
      </w:pPr>
      <w:r>
        <w:rPr>
          <w:rFonts w:hint="eastAsia"/>
        </w:rPr>
        <w:t>1. 至招标文件下载截止时间止，下载招标文件的投标人少于3个的。</w:t>
      </w:r>
    </w:p>
    <w:p w14:paraId="38646000">
      <w:pPr>
        <w:ind w:firstLine="420"/>
        <w:rPr>
          <w:rFonts w:hint="eastAsia"/>
        </w:rPr>
      </w:pPr>
      <w:r>
        <w:rPr>
          <w:rFonts w:hint="eastAsia"/>
        </w:rPr>
        <w:t>2. 投标截止时间止，投标人少于3个的。</w:t>
      </w:r>
    </w:p>
    <w:p w14:paraId="31C29A2F">
      <w:pPr>
        <w:ind w:firstLine="420"/>
      </w:pPr>
      <w:r>
        <w:rPr>
          <w:rFonts w:hint="eastAsia"/>
        </w:rPr>
        <w:t>3. 评标委员会在评审过程中按规定否决不合格投标或界定为无效标后，因有效投标人不足三家的，由评标委员会确定是否具有竞争性。评标委员会认为有效投标仍然具有竞争性的，对过程和结论进行充分论证并形成书面报告后，对有效投标进行评审；如认为没有竞争性的，招标人将依法重新招标。</w:t>
      </w:r>
    </w:p>
    <w:p w14:paraId="7F0C0999">
      <w:pPr>
        <w:pStyle w:val="3"/>
        <w:spacing w:before="156"/>
        <w:rPr>
          <w:color w:val="auto"/>
        </w:rPr>
      </w:pPr>
      <w:r>
        <w:rPr>
          <w:color w:val="auto"/>
        </w:rPr>
        <w:t>五、开标</w:t>
      </w:r>
    </w:p>
    <w:p w14:paraId="2540BC68">
      <w:pPr>
        <w:ind w:firstLine="420"/>
      </w:pPr>
      <w:r>
        <w:t>招标人将在规定的时间和地点进行开标，投标人根据投标文件递交的截止时间前递交。投标人于投标截止时间之后</w:t>
      </w:r>
      <w:r>
        <w:rPr>
          <w:rFonts w:hint="eastAsia"/>
        </w:rPr>
        <w:t>三十</w:t>
      </w:r>
      <w:r>
        <w:t>分钟内在“浙江海港投标管家”工具端—进入项目—开标—远程开标模块，点击“确认开标结果”按钮进行确认，如超时未确认，视作投标人已对开标结果确认无误。</w:t>
      </w:r>
    </w:p>
    <w:p w14:paraId="06A21EBA">
      <w:pPr>
        <w:ind w:firstLine="420"/>
      </w:pPr>
      <w:r>
        <w:t>本项目采用两步开标法。第一阶段先开启各投标人的“资审文件”及“商务技术标”，第二阶段待“资审文件”及“商务技术标”</w:t>
      </w:r>
      <w:r>
        <w:rPr>
          <w:rFonts w:hint="eastAsia"/>
        </w:rPr>
        <w:t>完成评审公布结果后</w:t>
      </w:r>
      <w:r>
        <w:t>，开启</w:t>
      </w:r>
      <w:r>
        <w:rPr>
          <w:rFonts w:hint="eastAsia"/>
        </w:rPr>
        <w:t>各</w:t>
      </w:r>
      <w:r>
        <w:t>投标人的“价格标”。</w:t>
      </w:r>
    </w:p>
    <w:p w14:paraId="582C8B20">
      <w:pPr>
        <w:pStyle w:val="3"/>
        <w:spacing w:before="156"/>
        <w:rPr>
          <w:color w:val="auto"/>
        </w:rPr>
      </w:pPr>
      <w:r>
        <w:rPr>
          <w:color w:val="auto"/>
        </w:rPr>
        <w:t>六、评标</w:t>
      </w:r>
    </w:p>
    <w:p w14:paraId="251DFAF9">
      <w:pPr>
        <w:pStyle w:val="4"/>
        <w:ind w:firstLine="422"/>
      </w:pPr>
      <w:r>
        <w:t>（一）组建评标委员会</w:t>
      </w:r>
    </w:p>
    <w:p w14:paraId="0F20B599">
      <w:pPr>
        <w:widowControl/>
        <w:ind w:firstLine="420"/>
        <w:jc w:val="left"/>
      </w:pPr>
      <w:r>
        <w:t>本项目评标委员会由</w:t>
      </w:r>
      <w:r>
        <w:rPr>
          <w:szCs w:val="21"/>
        </w:rPr>
        <w:t>评审专家和招标人代表组成。</w:t>
      </w:r>
    </w:p>
    <w:p w14:paraId="70F8A3CB">
      <w:pPr>
        <w:pStyle w:val="4"/>
        <w:ind w:firstLine="422"/>
      </w:pPr>
      <w:r>
        <w:t>（二）评标的方式</w:t>
      </w:r>
    </w:p>
    <w:p w14:paraId="24118247">
      <w:pPr>
        <w:ind w:firstLine="420"/>
      </w:pPr>
      <w:r>
        <w:t>本项目采用不公开方式评标，评标的依据为招标文件、投标文件及其补充文件（若有）。</w:t>
      </w:r>
    </w:p>
    <w:p w14:paraId="3BAD758B">
      <w:pPr>
        <w:pStyle w:val="4"/>
        <w:ind w:firstLine="422"/>
      </w:pPr>
      <w:r>
        <w:t>（三）评标程序</w:t>
      </w:r>
    </w:p>
    <w:p w14:paraId="417BF0FA">
      <w:pPr>
        <w:ind w:firstLine="422"/>
        <w:rPr>
          <w:b/>
          <w:bCs/>
        </w:rPr>
      </w:pPr>
      <w:r>
        <w:rPr>
          <w:rFonts w:hint="eastAsia"/>
          <w:b/>
          <w:bCs/>
        </w:rPr>
        <w:t>详见《第四章 评标办法及评分标准》</w:t>
      </w:r>
    </w:p>
    <w:p w14:paraId="638CCBAD">
      <w:pPr>
        <w:pStyle w:val="4"/>
        <w:ind w:firstLine="422"/>
      </w:pPr>
      <w:r>
        <w:t>（</w:t>
      </w:r>
      <w:r>
        <w:rPr>
          <w:rFonts w:hint="eastAsia"/>
        </w:rPr>
        <w:t>四</w:t>
      </w:r>
      <w:r>
        <w:t>）评标原则和评标办法</w:t>
      </w:r>
    </w:p>
    <w:p w14:paraId="555A9487">
      <w:pPr>
        <w:ind w:firstLine="420"/>
      </w:pPr>
      <w:r>
        <w:t>1. 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26F83CD0">
      <w:pPr>
        <w:ind w:firstLine="420"/>
        <w:rPr>
          <w:szCs w:val="21"/>
        </w:rPr>
      </w:pPr>
      <w:r>
        <w:t>2. 评标办法。本项目评标办法是</w:t>
      </w:r>
      <w:r>
        <w:rPr>
          <w:b/>
          <w:bCs/>
          <w:u w:val="single"/>
        </w:rPr>
        <w:t>综合评分法</w:t>
      </w:r>
      <w:r>
        <w:t>，具体评标内容及评分标准等详见《第四章：评标办法及评分标准》。</w:t>
      </w:r>
    </w:p>
    <w:p w14:paraId="26634E28">
      <w:pPr>
        <w:pStyle w:val="4"/>
        <w:ind w:firstLine="422"/>
      </w:pPr>
      <w:r>
        <w:t>（</w:t>
      </w:r>
      <w:r>
        <w:rPr>
          <w:rFonts w:hint="eastAsia"/>
        </w:rPr>
        <w:t>五</w:t>
      </w:r>
      <w:r>
        <w:t>）评标过程的监控</w:t>
      </w:r>
    </w:p>
    <w:p w14:paraId="369EE373">
      <w:pPr>
        <w:ind w:firstLine="420"/>
      </w:pPr>
      <w:r>
        <w:t>投标人在评标过程中所进行的试图影响评标结果的不公正活动，可能导致其投标被拒绝。</w:t>
      </w:r>
    </w:p>
    <w:p w14:paraId="0DC27D30">
      <w:pPr>
        <w:pStyle w:val="4"/>
        <w:ind w:firstLine="0" w:firstLineChars="0"/>
      </w:pPr>
      <w:r>
        <w:rPr>
          <w:rFonts w:hint="eastAsia"/>
        </w:rPr>
        <w:t>七、</w:t>
      </w:r>
      <w:r>
        <w:t>定标</w:t>
      </w:r>
    </w:p>
    <w:p w14:paraId="649CBA8A">
      <w:pPr>
        <w:ind w:firstLine="420"/>
      </w:pPr>
      <w:r>
        <w:t>1. 评标结束后，评标结果在浙江省海港集团、宁波舟山港集团电子招标采购平台网站上公示</w:t>
      </w:r>
      <w:r>
        <w:rPr>
          <w:rFonts w:hint="eastAsia"/>
        </w:rPr>
        <w:t>不少于3日</w:t>
      </w:r>
      <w:r>
        <w:t>。</w:t>
      </w:r>
    </w:p>
    <w:p w14:paraId="141E0434">
      <w:pPr>
        <w:ind w:firstLine="420"/>
      </w:pPr>
      <w:r>
        <w:t>2. 投标人对评标结果无异议的，招标人将确定排名第一的中标候选人为中标人。如有投标人对评标结果提出质疑的，招标人可在质疑处理完毕后确定中标人。</w:t>
      </w:r>
    </w:p>
    <w:p w14:paraId="79154CCF">
      <w:pPr>
        <w:ind w:firstLine="420"/>
      </w:pPr>
      <w:r>
        <w:t>3. 招标人依法确定中标人后，将在浙江省海港集团、宁波舟山港集团电子招标采购平台发出《中标通知书》。</w:t>
      </w:r>
    </w:p>
    <w:p w14:paraId="5D0E8DA6">
      <w:pPr>
        <w:pStyle w:val="4"/>
        <w:ind w:firstLine="0" w:firstLineChars="0"/>
      </w:pPr>
      <w:r>
        <w:rPr>
          <w:rFonts w:hint="eastAsia"/>
        </w:rPr>
        <w:t>八、</w:t>
      </w:r>
      <w:r>
        <w:t>合同授予</w:t>
      </w:r>
    </w:p>
    <w:p w14:paraId="4FB17A02">
      <w:pPr>
        <w:ind w:firstLine="420"/>
      </w:pPr>
      <w:r>
        <w:t xml:space="preserve">1. </w:t>
      </w:r>
      <w:r>
        <w:rPr>
          <w:rFonts w:hint="eastAsia"/>
        </w:rPr>
        <w:t>温州金洋集装箱码头有限公司</w:t>
      </w:r>
      <w:r>
        <w:t>与中标人应当在《中标通知书》发出之日起30日内签订合同。同时对合同内容进行审查，如发现与招标结果和投标承诺内容不一致的，应予以纠正。</w:t>
      </w:r>
    </w:p>
    <w:p w14:paraId="4C870EEC">
      <w:pPr>
        <w:ind w:firstLine="420"/>
      </w:pPr>
      <w:r>
        <w:t>2. 中标人拖延、拒签合同的，将被扣罚投标保证金并取消中标资格。</w:t>
      </w:r>
    </w:p>
    <w:p w14:paraId="4315B4E7">
      <w:pPr>
        <w:pStyle w:val="4"/>
        <w:ind w:firstLine="0" w:firstLineChars="0"/>
      </w:pPr>
      <w:r>
        <w:rPr>
          <w:rFonts w:hint="eastAsia"/>
        </w:rPr>
        <w:t>九、</w:t>
      </w:r>
      <w:r>
        <w:t>履约保证金</w:t>
      </w:r>
    </w:p>
    <w:p w14:paraId="5B13C25B">
      <w:pPr>
        <w:ind w:firstLine="420"/>
      </w:pPr>
      <w:r>
        <w:t>1.中标人在收到中标通知书后，签订合同前须向招标人提交人民币2万元的履约保证金。</w:t>
      </w:r>
    </w:p>
    <w:p w14:paraId="7885C79A">
      <w:pPr>
        <w:ind w:firstLine="420"/>
      </w:pPr>
      <w:r>
        <w:t>2.履约保证金用于补偿招标人因中标人不能完成其合同义务而蒙受的损失。</w:t>
      </w:r>
    </w:p>
    <w:p w14:paraId="10C6330D">
      <w:pPr>
        <w:ind w:firstLine="420"/>
      </w:pPr>
      <w:r>
        <w:t>3.履约保证金自合同签订之日起至合同约定金额履行完毕或供货期限届满之日止有效。有效期满后，履约保证金转为质保金。待质保期到期后，招标人应及时将质量保证金无息退还给中标人。</w:t>
      </w:r>
    </w:p>
    <w:p w14:paraId="1B5F589A">
      <w:pPr>
        <w:ind w:firstLine="420"/>
      </w:pPr>
    </w:p>
    <w:p w14:paraId="7C2338B8">
      <w:pPr>
        <w:pStyle w:val="2"/>
      </w:pPr>
      <w:r>
        <w:rPr>
          <w:sz w:val="21"/>
          <w:szCs w:val="21"/>
        </w:rPr>
        <w:br w:type="page"/>
      </w:r>
      <w:bookmarkStart w:id="28" w:name="_Toc969"/>
      <w:r>
        <w:t>第</w:t>
      </w:r>
      <w:bookmarkStart w:id="29" w:name="_Toc1645"/>
      <w:r>
        <w:t>四章  评标办法及评分标准</w:t>
      </w:r>
      <w:bookmarkEnd w:id="28"/>
    </w:p>
    <w:p w14:paraId="27A0B503">
      <w:pPr>
        <w:pStyle w:val="3"/>
        <w:spacing w:before="156"/>
        <w:rPr>
          <w:color w:val="auto"/>
        </w:rPr>
      </w:pPr>
      <w:r>
        <w:rPr>
          <w:color w:val="auto"/>
        </w:rPr>
        <w:t>一、总则</w:t>
      </w:r>
    </w:p>
    <w:p w14:paraId="56C95B49">
      <w:pPr>
        <w:ind w:firstLine="422"/>
      </w:pPr>
      <w:r>
        <w:rPr>
          <w:rFonts w:hint="eastAsia"/>
          <w:b/>
          <w:bCs/>
          <w:lang w:eastAsia="zh-CN"/>
        </w:rPr>
        <w:t>温州金洋集装箱码头有限公司工索具采购（2026年-2027年）</w:t>
      </w:r>
      <w:r>
        <w:t>采取公开招标形式选择投标人。为保证招标“公开、公平、公正”，根据相关法律、法规，结合本项目的特点，制定本评标办法。</w:t>
      </w:r>
    </w:p>
    <w:p w14:paraId="077EF5BB">
      <w:pPr>
        <w:pStyle w:val="3"/>
        <w:spacing w:before="156"/>
        <w:rPr>
          <w:color w:val="auto"/>
        </w:rPr>
      </w:pPr>
      <w:r>
        <w:rPr>
          <w:color w:val="auto"/>
        </w:rPr>
        <w:t>二、评标组织</w:t>
      </w:r>
    </w:p>
    <w:p w14:paraId="19BCA219">
      <w:pPr>
        <w:ind w:firstLine="420"/>
      </w:pPr>
      <w:r>
        <w:t>评标委员会：根据项目的内容特点按照相关规定组建评标委员会。评标委员会由招标人代表、技术及经济方面专家等有关人员组成。</w:t>
      </w:r>
    </w:p>
    <w:p w14:paraId="0CCFCE47">
      <w:pPr>
        <w:pStyle w:val="3"/>
        <w:spacing w:before="156"/>
        <w:rPr>
          <w:color w:val="auto"/>
        </w:rPr>
      </w:pPr>
      <w:r>
        <w:rPr>
          <w:color w:val="auto"/>
        </w:rPr>
        <w:t>三、评标程序</w:t>
      </w:r>
    </w:p>
    <w:p w14:paraId="3845AB08">
      <w:pPr>
        <w:pStyle w:val="5"/>
        <w:ind w:firstLine="422"/>
      </w:pPr>
      <w:bookmarkStart w:id="30" w:name="OLE_LINK2"/>
      <w:r>
        <w:t>1</w:t>
      </w:r>
      <w:r>
        <w:rPr>
          <w:rFonts w:hint="eastAsia"/>
        </w:rPr>
        <w:t xml:space="preserve">. </w:t>
      </w:r>
      <w:r>
        <w:t>第一阶段评审</w:t>
      </w:r>
    </w:p>
    <w:p w14:paraId="07FFD606">
      <w:pPr>
        <w:pStyle w:val="5"/>
        <w:ind w:firstLine="422"/>
      </w:pPr>
      <w:r>
        <w:t>1.1资审文件及商务技术标初步审查</w:t>
      </w:r>
    </w:p>
    <w:p w14:paraId="7B21A95C">
      <w:pPr>
        <w:ind w:firstLine="420"/>
      </w:pPr>
      <w:r>
        <w:t>初审分为资格审查和初步评审。</w:t>
      </w:r>
    </w:p>
    <w:p w14:paraId="41BC3817">
      <w:pPr>
        <w:ind w:firstLine="420"/>
      </w:pPr>
      <w:r>
        <w:t>资格审查。依据法律法规和招标文件的规定，对投标文件中的资格证明等进行审查，以确定投标供应商是否具备投标资格。</w:t>
      </w:r>
    </w:p>
    <w:p w14:paraId="73C811AA">
      <w:pPr>
        <w:ind w:firstLine="420"/>
      </w:pPr>
      <w:r>
        <w:t>初步评审。依据招标文件的规定，从投标文件的有效性、完整性、投标保证金和对招标文件的响应程度进行审查，以确定是否对招标文件的实质性要求作出响应。</w:t>
      </w:r>
    </w:p>
    <w:p w14:paraId="2D334C44">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依法重新招标。</w:t>
      </w:r>
    </w:p>
    <w:p w14:paraId="73581061">
      <w:pPr>
        <w:pStyle w:val="5"/>
        <w:ind w:firstLine="422"/>
      </w:pPr>
      <w:r>
        <w:t>1.2商务技术标详细评审</w:t>
      </w:r>
    </w:p>
    <w:p w14:paraId="1607A9A8">
      <w:pPr>
        <w:ind w:firstLine="420"/>
      </w:pPr>
      <w:r>
        <w:t>评标委员会对初步评审合格的投标文件，依照本办法对技术、商务内容作进一步评审、比较。评标委员会成员经过阅标、审标和询标，对各投标人进行综合评分。</w:t>
      </w:r>
    </w:p>
    <w:p w14:paraId="4EAE4E11">
      <w:pPr>
        <w:ind w:firstLine="420"/>
      </w:pPr>
      <w:r>
        <w:t>详细评审即以招标文件为依据，对所有实质上响应的投标分别从“商务”、“技术”</w:t>
      </w:r>
      <w:r>
        <w:rPr>
          <w:rFonts w:hint="eastAsia"/>
        </w:rPr>
        <w:t>两</w:t>
      </w:r>
      <w:r>
        <w:t>个方面进行评审并按照评分标准进行打分。</w:t>
      </w:r>
    </w:p>
    <w:p w14:paraId="7C22D56B">
      <w:pPr>
        <w:ind w:firstLine="420"/>
      </w:pPr>
      <w:r>
        <w:t>评委评分参照本部分附表：评分标准表。由各评标委员会成员评分，根据投标人的投标文件，进行独立评分。评委评分采用记名方式，取算术平均分（小数点后保留二位小数）。</w:t>
      </w:r>
    </w:p>
    <w:p w14:paraId="2532A230">
      <w:pPr>
        <w:ind w:firstLine="420"/>
      </w:pPr>
      <w:r>
        <w:t>如有招标文件未规定的情况出现，则由评标委员会集体讨论决定。</w:t>
      </w:r>
    </w:p>
    <w:p w14:paraId="6C48F40D">
      <w:pPr>
        <w:pStyle w:val="5"/>
        <w:ind w:firstLine="422"/>
      </w:pPr>
      <w:r>
        <w:rPr>
          <w:rFonts w:hint="eastAsia"/>
        </w:rPr>
        <w:t>2. 第二阶段评审</w:t>
      </w:r>
    </w:p>
    <w:p w14:paraId="70295333">
      <w:pPr>
        <w:ind w:firstLine="420" w:firstLineChars="0"/>
      </w:pPr>
      <w:r>
        <w:rPr>
          <w:rFonts w:hint="eastAsia"/>
          <w:b/>
          <w:bCs/>
        </w:rPr>
        <w:t>2.1价格标初步评审</w:t>
      </w:r>
    </w:p>
    <w:p w14:paraId="4B536602">
      <w:pPr>
        <w:ind w:firstLine="420"/>
      </w:pPr>
      <w:r>
        <w:t>依据招标文件的规定，从投标文件的有效性、完整性进行审查，以确定是否对招标文件的实质性要求作出响应。</w:t>
      </w:r>
    </w:p>
    <w:p w14:paraId="392F7C31">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依法重新招标。</w:t>
      </w:r>
    </w:p>
    <w:p w14:paraId="6B7EE09F">
      <w:pPr>
        <w:pStyle w:val="5"/>
        <w:ind w:firstLine="422"/>
      </w:pPr>
      <w:r>
        <w:t>2.2价格标详细评审</w:t>
      </w:r>
    </w:p>
    <w:p w14:paraId="59D3C5E7">
      <w:pPr>
        <w:pStyle w:val="5"/>
        <w:ind w:firstLine="422"/>
      </w:pPr>
      <w:r>
        <w:t>2.2.1错误修正</w:t>
      </w:r>
    </w:p>
    <w:p w14:paraId="793D5D97">
      <w:pPr>
        <w:ind w:firstLine="420"/>
      </w:pPr>
      <w:r>
        <w:t>投标文件如果出现计算或表达上的错误，修正错误的原则如下：</w:t>
      </w:r>
    </w:p>
    <w:p w14:paraId="49BA7F40">
      <w:pPr>
        <w:ind w:firstLine="420"/>
      </w:pPr>
      <w:r>
        <w:t>（1）投标文件的大写金额和小写金额不一致的，以大写金额为准；</w:t>
      </w:r>
    </w:p>
    <w:p w14:paraId="69F94EF9">
      <w:pPr>
        <w:ind w:firstLine="420"/>
      </w:pPr>
      <w:r>
        <w:t>（2）总价金额与按单价汇总金额不一致的，以单价金额计算结果为准；</w:t>
      </w:r>
    </w:p>
    <w:p w14:paraId="678FBF70">
      <w:pPr>
        <w:ind w:firstLine="420"/>
      </w:pPr>
      <w:r>
        <w:t>（3）对不同文字文本投标文件的解释发生异议的，以中文文本为准；</w:t>
      </w:r>
    </w:p>
    <w:p w14:paraId="3467C3B5">
      <w:pPr>
        <w:ind w:firstLine="420"/>
      </w:pPr>
      <w:r>
        <w:t>（4）投标文件中出现前后不一致的情况商务部分以商务标为准，技术部分以技术标为准。</w:t>
      </w:r>
    </w:p>
    <w:p w14:paraId="2DDF0C12">
      <w:pPr>
        <w:ind w:firstLine="422"/>
        <w:rPr>
          <w:b/>
          <w:bCs/>
        </w:rPr>
      </w:pPr>
      <w:r>
        <w:rPr>
          <w:b/>
          <w:bCs/>
        </w:rPr>
        <w:t>按上述修正错误的原则及方法修正投标文件的投标报价，</w:t>
      </w:r>
      <w:r>
        <w:rPr>
          <w:rFonts w:hint="eastAsia"/>
          <w:b/>
          <w:bCs/>
        </w:rPr>
        <w:t>如果投标人接受修正后的报价，则经</w:t>
      </w:r>
      <w:r>
        <w:rPr>
          <w:b/>
          <w:bCs/>
        </w:rPr>
        <w:t>投标人同意并签字确认后，</w:t>
      </w:r>
      <w:r>
        <w:rPr>
          <w:rFonts w:hint="eastAsia"/>
          <w:b/>
          <w:bCs/>
        </w:rPr>
        <w:t>修正</w:t>
      </w:r>
      <w:r>
        <w:rPr>
          <w:b/>
          <w:bCs/>
        </w:rPr>
        <w:t>后的投标报价对投标人具有约束作用</w:t>
      </w:r>
      <w:r>
        <w:rPr>
          <w:rFonts w:hint="eastAsia"/>
          <w:b/>
          <w:bCs/>
        </w:rPr>
        <w:t>；</w:t>
      </w:r>
      <w:r>
        <w:rPr>
          <w:b/>
          <w:bCs/>
        </w:rPr>
        <w:t>如果投标人不接受修正后的报价，则其投标将作为无效投标处理。</w:t>
      </w:r>
    </w:p>
    <w:p w14:paraId="010FE710">
      <w:pPr>
        <w:pStyle w:val="5"/>
        <w:ind w:firstLine="422"/>
      </w:pPr>
      <w:r>
        <w:rPr>
          <w:rFonts w:hint="eastAsia"/>
        </w:rPr>
        <w:t>2.2.2</w:t>
      </w:r>
      <w:r>
        <w:t>价格调整的原则</w:t>
      </w:r>
    </w:p>
    <w:p w14:paraId="2915C205">
      <w:pPr>
        <w:ind w:firstLine="420"/>
      </w:pPr>
      <w:r>
        <w:t>（1）投标人的报价必须包含本次招标范围内所有内容。</w:t>
      </w:r>
    </w:p>
    <w:p w14:paraId="7FA9AF5F">
      <w:pPr>
        <w:ind w:firstLine="420"/>
      </w:pPr>
      <w: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208E58EB">
      <w:pPr>
        <w:ind w:firstLine="420"/>
      </w:pPr>
      <w:r>
        <w:t>（3）如投标人的报价包含了招标范围之外的内容，则投标价格不予调整。但在签订合同时，超出部分设备及相应价格应予以剔除。</w:t>
      </w:r>
    </w:p>
    <w:p w14:paraId="3A176D3B">
      <w:pPr>
        <w:ind w:firstLine="420"/>
      </w:pPr>
      <w:r>
        <w:t>（4）如果投标人不接受上述调整原则，则投标文件作无效标处理。</w:t>
      </w:r>
    </w:p>
    <w:p w14:paraId="4EC84B0C">
      <w:pPr>
        <w:ind w:firstLine="420"/>
      </w:pPr>
      <w:r>
        <w:t>（5）调整后的价格作为投标人的评标价，按照相应的价格评分方式评分。</w:t>
      </w:r>
    </w:p>
    <w:p w14:paraId="43ACF446">
      <w:pPr>
        <w:ind w:firstLine="420"/>
      </w:pPr>
      <w:r>
        <w:rPr>
          <w:rFonts w:hint="eastAsia"/>
        </w:rPr>
        <w:t>（6）调整后的最终投标报价若超过最高投标限价（如有），评标委员会应否决其投标。</w:t>
      </w:r>
    </w:p>
    <w:p w14:paraId="74EAA8DB">
      <w:pPr>
        <w:ind w:firstLine="422"/>
      </w:pPr>
      <w:r>
        <w:rPr>
          <w:rFonts w:hint="eastAsia"/>
          <w:b/>
          <w:bCs/>
        </w:rPr>
        <w:t>2.2.3价格标按“评分标准”的要求进行评议，计算价格得分，并由全体评委签字确认（计算结果保留二位小数，第三位四舍五入）。</w:t>
      </w:r>
    </w:p>
    <w:p w14:paraId="422AC2EF">
      <w:pPr>
        <w:pStyle w:val="5"/>
        <w:ind w:firstLine="422"/>
      </w:pPr>
      <w:r>
        <w:rPr>
          <w:rFonts w:hint="eastAsia"/>
        </w:rPr>
        <w:t xml:space="preserve">3. </w:t>
      </w:r>
      <w:r>
        <w:t>澄清问题</w:t>
      </w:r>
    </w:p>
    <w:p w14:paraId="7C5FEA04">
      <w:pPr>
        <w:ind w:firstLine="420"/>
      </w:pPr>
      <w: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bookmarkEnd w:id="30"/>
    <w:p w14:paraId="523532CB">
      <w:pPr>
        <w:pStyle w:val="5"/>
        <w:ind w:firstLine="422"/>
      </w:pPr>
      <w:r>
        <w:rPr>
          <w:rFonts w:hint="eastAsia"/>
        </w:rPr>
        <w:t xml:space="preserve">4. </w:t>
      </w:r>
      <w:r>
        <w:t>中标原则</w:t>
      </w:r>
    </w:p>
    <w:p w14:paraId="620A6A1F">
      <w:pPr>
        <w:ind w:firstLine="422"/>
        <w:rPr>
          <w:b/>
          <w:bCs/>
        </w:rPr>
      </w:pPr>
      <w:r>
        <w:rPr>
          <w:b/>
          <w:bCs/>
        </w:rPr>
        <w:t>评标委员会根据各投标人的综合得分高低排定顺序，推荐综合得分最高的投标人为第一中标候选人；综合得分第二的投标人为第二中标候选人。如投标人的综合得分相同，则投标价低者优先；如投标价也相同，则由投标人抽签决定。</w:t>
      </w:r>
    </w:p>
    <w:p w14:paraId="164A19FF">
      <w:pPr>
        <w:pStyle w:val="5"/>
        <w:ind w:firstLine="422"/>
      </w:pPr>
      <w:r>
        <w:rPr>
          <w:rFonts w:hint="eastAsia"/>
        </w:rPr>
        <w:t>5. 评标</w:t>
      </w:r>
      <w:r>
        <w:t>结果</w:t>
      </w:r>
    </w:p>
    <w:p w14:paraId="4BAE3079">
      <w:pPr>
        <w:ind w:firstLine="420"/>
      </w:pPr>
      <w:r>
        <w:t>招标人将中标结果在浙江省海港集团、宁波舟山港集团电子招标采购平台上公示，根据公示和决标结果，向中标人发出中标通知书。</w:t>
      </w:r>
    </w:p>
    <w:p w14:paraId="4936C954">
      <w:pPr>
        <w:ind w:firstLine="420"/>
      </w:pPr>
      <w:r>
        <w:t>中标人如因自身原因放弃中标或因不可抗力不能履行合同或未按招标文件及投标文件承诺履行的，招标人可选择第二中标候选人为中标人或重新招标。</w:t>
      </w:r>
    </w:p>
    <w:p w14:paraId="0E139EB2">
      <w:pPr>
        <w:pStyle w:val="3"/>
        <w:spacing w:before="156"/>
        <w:rPr>
          <w:color w:val="auto"/>
        </w:rPr>
      </w:pPr>
      <w:r>
        <w:rPr>
          <w:color w:val="auto"/>
        </w:rPr>
        <w:t>四、评分标准</w:t>
      </w:r>
      <w:bookmarkEnd w:id="29"/>
      <w:bookmarkStart w:id="31" w:name="_Toc317116871"/>
      <w:bookmarkStart w:id="32" w:name="_Toc16873"/>
    </w:p>
    <w:p w14:paraId="167B83DA">
      <w:pPr>
        <w:ind w:firstLine="420"/>
        <w:rPr>
          <w:rFonts w:ascii="宋体" w:hAnsi="宋体" w:cs="宋体"/>
          <w:szCs w:val="21"/>
        </w:rPr>
      </w:pPr>
      <w:r>
        <w:rPr>
          <w:rFonts w:hint="eastAsia" w:ascii="宋体" w:hAnsi="宋体" w:cs="宋体"/>
          <w:szCs w:val="21"/>
        </w:rPr>
        <w:t>本项目评审办法是综合评分法。</w:t>
      </w:r>
    </w:p>
    <w:p w14:paraId="03CE5525">
      <w:pPr>
        <w:ind w:firstLine="420"/>
        <w:rPr>
          <w:rFonts w:ascii="宋体" w:hAnsi="宋体" w:cs="宋体"/>
          <w:szCs w:val="21"/>
        </w:rPr>
      </w:pPr>
      <w:r>
        <w:rPr>
          <w:rFonts w:hint="eastAsia" w:ascii="宋体" w:hAnsi="宋体" w:cs="宋体"/>
          <w:szCs w:val="21"/>
        </w:rPr>
        <w:t>满分100分，综合评分包括商务资信、技术和价格评分。</w:t>
      </w:r>
    </w:p>
    <w:p w14:paraId="111A9A14">
      <w:pPr>
        <w:ind w:firstLine="420"/>
        <w:rPr>
          <w:rFonts w:ascii="宋体" w:hAnsi="宋体" w:cs="宋体"/>
          <w:szCs w:val="21"/>
        </w:rPr>
      </w:pPr>
      <w:r>
        <w:rPr>
          <w:rFonts w:hint="eastAsia" w:ascii="宋体" w:hAnsi="宋体" w:cs="宋体"/>
          <w:szCs w:val="21"/>
        </w:rPr>
        <w:t>商务资信、技术部分、价格部分评分，评标因素及标准详见附表。</w:t>
      </w:r>
    </w:p>
    <w:p w14:paraId="7074281A">
      <w:pPr>
        <w:ind w:firstLine="422"/>
      </w:pPr>
      <w:r>
        <w:rPr>
          <w:b/>
          <w:bCs/>
        </w:rPr>
        <w:t>第一阶段评审</w:t>
      </w:r>
    </w:p>
    <w:tbl>
      <w:tblPr>
        <w:tblStyle w:val="43"/>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2440"/>
        <w:gridCol w:w="6096"/>
      </w:tblGrid>
      <w:tr w14:paraId="2720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70" w:type="dxa"/>
            <w:vAlign w:val="center"/>
          </w:tcPr>
          <w:p w14:paraId="323C457A">
            <w:pPr>
              <w:spacing w:line="360" w:lineRule="exact"/>
              <w:ind w:firstLine="0" w:firstLineChars="0"/>
              <w:jc w:val="center"/>
              <w:rPr>
                <w:rFonts w:ascii="宋体" w:hAnsi="宋体" w:cs="宋体"/>
                <w:color w:val="000000"/>
                <w:szCs w:val="21"/>
              </w:rPr>
            </w:pPr>
            <w:r>
              <w:rPr>
                <w:rFonts w:hint="eastAsia" w:ascii="宋体" w:hAnsi="宋体" w:cs="宋体"/>
                <w:color w:val="000000"/>
                <w:szCs w:val="21"/>
              </w:rPr>
              <w:t>序号</w:t>
            </w:r>
          </w:p>
        </w:tc>
        <w:tc>
          <w:tcPr>
            <w:tcW w:w="2440" w:type="dxa"/>
            <w:vAlign w:val="center"/>
          </w:tcPr>
          <w:p w14:paraId="3E632604">
            <w:pPr>
              <w:spacing w:line="360" w:lineRule="exact"/>
              <w:ind w:firstLine="0" w:firstLineChars="0"/>
              <w:jc w:val="center"/>
              <w:rPr>
                <w:rFonts w:ascii="宋体" w:hAnsi="宋体" w:cs="宋体"/>
                <w:szCs w:val="21"/>
              </w:rPr>
            </w:pPr>
            <w:r>
              <w:rPr>
                <w:rFonts w:hint="eastAsia" w:ascii="宋体" w:hAnsi="宋体" w:cs="宋体"/>
                <w:szCs w:val="21"/>
              </w:rPr>
              <w:t>评审内容</w:t>
            </w:r>
          </w:p>
        </w:tc>
        <w:tc>
          <w:tcPr>
            <w:tcW w:w="6096" w:type="dxa"/>
            <w:vAlign w:val="center"/>
          </w:tcPr>
          <w:p w14:paraId="25E105AC">
            <w:pPr>
              <w:spacing w:line="360" w:lineRule="exact"/>
              <w:ind w:firstLine="0" w:firstLineChars="0"/>
              <w:jc w:val="center"/>
              <w:rPr>
                <w:rFonts w:ascii="宋体" w:hAnsi="宋体" w:cs="宋体"/>
                <w:szCs w:val="21"/>
              </w:rPr>
            </w:pPr>
            <w:r>
              <w:rPr>
                <w:rFonts w:hint="eastAsia" w:ascii="宋体" w:hAnsi="宋体" w:cs="宋体"/>
                <w:szCs w:val="21"/>
              </w:rPr>
              <w:t>评审标准</w:t>
            </w:r>
          </w:p>
        </w:tc>
      </w:tr>
      <w:tr w14:paraId="5197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070" w:type="dxa"/>
            <w:vAlign w:val="center"/>
          </w:tcPr>
          <w:p w14:paraId="505E6B86">
            <w:pPr>
              <w:spacing w:line="360" w:lineRule="exact"/>
              <w:ind w:firstLine="0" w:firstLineChars="0"/>
              <w:jc w:val="center"/>
              <w:rPr>
                <w:rFonts w:ascii="宋体" w:hAnsi="宋体" w:cs="宋体"/>
                <w:szCs w:val="21"/>
              </w:rPr>
            </w:pPr>
            <w:r>
              <w:rPr>
                <w:rFonts w:hint="eastAsia" w:ascii="宋体" w:hAnsi="宋体" w:cs="宋体"/>
                <w:szCs w:val="21"/>
              </w:rPr>
              <w:t>1</w:t>
            </w:r>
          </w:p>
        </w:tc>
        <w:tc>
          <w:tcPr>
            <w:tcW w:w="2440" w:type="dxa"/>
            <w:vAlign w:val="center"/>
          </w:tcPr>
          <w:p w14:paraId="45DD3449">
            <w:pPr>
              <w:spacing w:line="360" w:lineRule="exact"/>
              <w:ind w:firstLine="0" w:firstLineChars="0"/>
              <w:jc w:val="center"/>
              <w:rPr>
                <w:rFonts w:ascii="宋体" w:hAnsi="宋体" w:cs="宋体"/>
                <w:szCs w:val="21"/>
              </w:rPr>
            </w:pPr>
            <w:r>
              <w:rPr>
                <w:rFonts w:hint="eastAsia" w:ascii="宋体" w:hAnsi="宋体" w:cs="宋体"/>
                <w:szCs w:val="21"/>
              </w:rPr>
              <w:t>综合实力（3分）</w:t>
            </w:r>
          </w:p>
        </w:tc>
        <w:tc>
          <w:tcPr>
            <w:tcW w:w="6096" w:type="dxa"/>
            <w:vAlign w:val="center"/>
          </w:tcPr>
          <w:p w14:paraId="18A1A0B5">
            <w:pPr>
              <w:spacing w:line="360" w:lineRule="exact"/>
              <w:ind w:firstLine="0" w:firstLineChars="0"/>
              <w:jc w:val="left"/>
              <w:rPr>
                <w:rFonts w:ascii="宋体" w:hAnsi="宋体" w:cs="宋体"/>
                <w:szCs w:val="21"/>
              </w:rPr>
            </w:pPr>
            <w:r>
              <w:rPr>
                <w:rFonts w:hint="eastAsia"/>
              </w:rPr>
              <w:t>根据投标人行业信誉、履约能力、财务状况综合评议：</w:t>
            </w:r>
          </w:p>
          <w:p w14:paraId="7B73E77F">
            <w:pPr>
              <w:spacing w:line="360" w:lineRule="exact"/>
              <w:ind w:firstLine="0" w:firstLineChars="0"/>
              <w:jc w:val="left"/>
              <w:rPr>
                <w:rFonts w:ascii="宋体" w:hAnsi="宋体" w:cs="宋体"/>
                <w:szCs w:val="21"/>
              </w:rPr>
            </w:pPr>
            <w:r>
              <w:rPr>
                <w:rFonts w:hint="eastAsia" w:ascii="宋体" w:hAnsi="宋体" w:cs="宋体"/>
                <w:szCs w:val="21"/>
              </w:rPr>
              <w:t>优（2-3]，良（1-2]，一般[0-1]</w:t>
            </w:r>
          </w:p>
        </w:tc>
      </w:tr>
      <w:tr w14:paraId="1F5E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70" w:type="dxa"/>
            <w:vAlign w:val="center"/>
          </w:tcPr>
          <w:p w14:paraId="73273E63">
            <w:pPr>
              <w:spacing w:line="360" w:lineRule="exact"/>
              <w:ind w:firstLine="0" w:firstLineChars="0"/>
              <w:jc w:val="center"/>
              <w:rPr>
                <w:rFonts w:ascii="宋体" w:hAnsi="宋体" w:cs="宋体"/>
                <w:szCs w:val="21"/>
              </w:rPr>
            </w:pPr>
            <w:r>
              <w:rPr>
                <w:rFonts w:hint="eastAsia" w:ascii="宋体" w:hAnsi="宋体" w:cs="宋体"/>
                <w:szCs w:val="21"/>
              </w:rPr>
              <w:t>2</w:t>
            </w:r>
          </w:p>
        </w:tc>
        <w:tc>
          <w:tcPr>
            <w:tcW w:w="2440" w:type="dxa"/>
            <w:vAlign w:val="center"/>
          </w:tcPr>
          <w:p w14:paraId="74A9ACE4">
            <w:pPr>
              <w:spacing w:line="360" w:lineRule="exact"/>
              <w:ind w:firstLine="0" w:firstLineChars="0"/>
              <w:jc w:val="center"/>
              <w:rPr>
                <w:rFonts w:ascii="宋体" w:hAnsi="宋体" w:cs="宋体"/>
                <w:szCs w:val="21"/>
              </w:rPr>
            </w:pPr>
            <w:r>
              <w:rPr>
                <w:rFonts w:hint="eastAsia" w:ascii="宋体" w:hAnsi="宋体" w:cs="宋体"/>
                <w:szCs w:val="21"/>
              </w:rPr>
              <w:t>同类项目业绩（4分）</w:t>
            </w:r>
          </w:p>
        </w:tc>
        <w:tc>
          <w:tcPr>
            <w:tcW w:w="6096" w:type="dxa"/>
            <w:vAlign w:val="center"/>
          </w:tcPr>
          <w:p w14:paraId="36E95E76">
            <w:pPr>
              <w:spacing w:line="360" w:lineRule="exact"/>
              <w:ind w:firstLine="0" w:firstLineChars="0"/>
              <w:jc w:val="left"/>
              <w:rPr>
                <w:rFonts w:ascii="宋体" w:hAnsi="宋体" w:cs="宋体"/>
                <w:szCs w:val="21"/>
              </w:rPr>
            </w:pPr>
            <w:r>
              <w:rPr>
                <w:rFonts w:hint="eastAsia" w:ascii="宋体" w:hAnsi="宋体" w:cs="宋体"/>
                <w:szCs w:val="21"/>
              </w:rPr>
              <w:t>投标人自2023年7月1日以来（以合同签订日期为准）具有所投</w:t>
            </w:r>
            <w:r>
              <w:rPr>
                <w:rFonts w:hint="eastAsia" w:ascii="宋体" w:hAnsi="宋体" w:cs="宋体"/>
                <w:szCs w:val="21"/>
                <w:lang w:val="en-US" w:eastAsia="zh-CN"/>
              </w:rPr>
              <w:t>产品供货业绩，</w:t>
            </w:r>
            <w:r>
              <w:rPr>
                <w:rFonts w:hint="eastAsia" w:ascii="宋体" w:hAnsi="宋体" w:cs="宋体"/>
                <w:szCs w:val="21"/>
              </w:rPr>
              <w:t>且单个合同金额在</w:t>
            </w:r>
            <w:r>
              <w:rPr>
                <w:rFonts w:hint="eastAsia" w:ascii="宋体" w:hAnsi="宋体" w:cs="宋体"/>
                <w:szCs w:val="21"/>
                <w:lang w:val="en-US" w:eastAsia="zh-CN"/>
              </w:rPr>
              <w:t>20</w:t>
            </w:r>
            <w:r>
              <w:rPr>
                <w:rFonts w:hint="eastAsia" w:ascii="宋体" w:hAnsi="宋体" w:cs="宋体"/>
                <w:szCs w:val="21"/>
              </w:rPr>
              <w:t>万元及以上，每提供一份合同得1分，最多得4分。</w:t>
            </w:r>
          </w:p>
          <w:p w14:paraId="7F436A25">
            <w:pPr>
              <w:spacing w:line="360" w:lineRule="exact"/>
              <w:ind w:firstLine="0" w:firstLineChars="0"/>
              <w:jc w:val="left"/>
              <w:rPr>
                <w:rFonts w:ascii="宋体" w:hAnsi="宋体" w:cs="宋体"/>
                <w:bCs/>
                <w:szCs w:val="21"/>
              </w:rPr>
            </w:pPr>
            <w:r>
              <w:rPr>
                <w:rFonts w:hint="eastAsia" w:ascii="宋体" w:hAnsi="宋体" w:cs="宋体"/>
                <w:szCs w:val="21"/>
              </w:rPr>
              <w:t>注：需提供结算发票</w:t>
            </w:r>
            <w:r>
              <w:rPr>
                <w:rFonts w:hint="eastAsia" w:ascii="宋体" w:hAnsi="宋体" w:cs="宋体"/>
                <w:szCs w:val="21"/>
                <w:lang w:eastAsia="zh-CN"/>
              </w:rPr>
              <w:t>（发票合计金额</w:t>
            </w:r>
            <w:r>
              <w:rPr>
                <w:rFonts w:hint="eastAsia" w:ascii="宋体" w:hAnsi="宋体" w:cs="宋体"/>
                <w:szCs w:val="21"/>
                <w:lang w:val="en-US" w:eastAsia="zh-CN"/>
              </w:rPr>
              <w:t>应</w:t>
            </w:r>
            <w:r>
              <w:rPr>
                <w:rFonts w:hint="eastAsia" w:ascii="宋体" w:hAnsi="宋体" w:cs="宋体"/>
                <w:szCs w:val="21"/>
                <w:lang w:eastAsia="zh-CN"/>
              </w:rPr>
              <w:t>大于</w:t>
            </w:r>
            <w:r>
              <w:rPr>
                <w:rFonts w:hint="eastAsia" w:ascii="宋体" w:hAnsi="宋体" w:cs="宋体"/>
                <w:szCs w:val="21"/>
                <w:lang w:val="en-US" w:eastAsia="zh-CN"/>
              </w:rPr>
              <w:t>等于</w:t>
            </w:r>
            <w:r>
              <w:rPr>
                <w:rFonts w:hint="eastAsia" w:ascii="宋体" w:hAnsi="宋体" w:cs="宋体"/>
                <w:szCs w:val="21"/>
                <w:lang w:eastAsia="zh-CN"/>
              </w:rPr>
              <w:t>20万</w:t>
            </w:r>
            <w:r>
              <w:rPr>
                <w:rFonts w:hint="eastAsia" w:ascii="宋体" w:hAnsi="宋体" w:cs="宋体"/>
                <w:szCs w:val="21"/>
                <w:lang w:val="en-US" w:eastAsia="zh-CN"/>
              </w:rPr>
              <w:t>元</w:t>
            </w:r>
            <w:r>
              <w:rPr>
                <w:rFonts w:hint="eastAsia" w:ascii="宋体" w:hAnsi="宋体" w:cs="宋体"/>
                <w:szCs w:val="21"/>
                <w:lang w:eastAsia="zh-CN"/>
              </w:rPr>
              <w:t>）</w:t>
            </w:r>
            <w:r>
              <w:rPr>
                <w:rFonts w:hint="eastAsia" w:ascii="宋体" w:hAnsi="宋体" w:cs="宋体"/>
                <w:szCs w:val="21"/>
              </w:rPr>
              <w:t>以及合同关键页清晰的扫描件（包括合同首页、签字盖章页、合同金额等相关合同内容）并加盖单位公章，未按规定提供证明材料的业绩不得分。</w:t>
            </w:r>
          </w:p>
        </w:tc>
      </w:tr>
      <w:tr w14:paraId="09CE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0" w:type="dxa"/>
            <w:vAlign w:val="center"/>
          </w:tcPr>
          <w:p w14:paraId="6EE63482">
            <w:pPr>
              <w:spacing w:line="360" w:lineRule="exact"/>
              <w:ind w:firstLine="0" w:firstLineChars="0"/>
              <w:jc w:val="center"/>
              <w:rPr>
                <w:rFonts w:ascii="宋体" w:hAnsi="宋体" w:cs="宋体"/>
                <w:color w:val="000000"/>
                <w:szCs w:val="21"/>
              </w:rPr>
            </w:pPr>
            <w:r>
              <w:rPr>
                <w:rFonts w:hint="eastAsia" w:ascii="宋体" w:hAnsi="宋体" w:cs="宋体"/>
                <w:szCs w:val="21"/>
              </w:rPr>
              <w:t>3</w:t>
            </w:r>
          </w:p>
        </w:tc>
        <w:tc>
          <w:tcPr>
            <w:tcW w:w="2440" w:type="dxa"/>
            <w:vAlign w:val="center"/>
          </w:tcPr>
          <w:p w14:paraId="73905065">
            <w:pPr>
              <w:spacing w:line="360" w:lineRule="exact"/>
              <w:ind w:firstLine="0" w:firstLineChars="0"/>
              <w:jc w:val="center"/>
              <w:rPr>
                <w:rFonts w:ascii="宋体" w:hAnsi="宋体" w:cs="宋体"/>
                <w:szCs w:val="21"/>
              </w:rPr>
            </w:pPr>
            <w:r>
              <w:rPr>
                <w:rFonts w:ascii="宋体" w:hAnsi="宋体" w:cs="宋体"/>
                <w:szCs w:val="21"/>
              </w:rPr>
              <w:t>技术参数符合性</w:t>
            </w:r>
            <w:r>
              <w:rPr>
                <w:rFonts w:hint="eastAsia" w:ascii="宋体" w:hAnsi="宋体" w:cs="宋体"/>
                <w:szCs w:val="21"/>
              </w:rPr>
              <w:t>（4分）</w:t>
            </w:r>
          </w:p>
        </w:tc>
        <w:tc>
          <w:tcPr>
            <w:tcW w:w="6096" w:type="dxa"/>
            <w:vAlign w:val="center"/>
          </w:tcPr>
          <w:p w14:paraId="5903E2A8">
            <w:pPr>
              <w:spacing w:line="360" w:lineRule="exact"/>
              <w:ind w:firstLine="0" w:firstLineChars="0"/>
              <w:jc w:val="left"/>
              <w:rPr>
                <w:rFonts w:ascii="宋体" w:hAnsi="宋体" w:cs="宋体"/>
                <w:szCs w:val="21"/>
              </w:rPr>
            </w:pPr>
            <w:r>
              <w:rPr>
                <w:rFonts w:hint="eastAsia" w:ascii="宋体" w:hAnsi="宋体" w:cs="宋体"/>
                <w:szCs w:val="21"/>
              </w:rPr>
              <w:t>评委根据各投标人投标产品的各项技术参数资料情况等由评委进行横向比较，酌情评分，最高得</w:t>
            </w:r>
            <w:r>
              <w:rPr>
                <w:rFonts w:hint="eastAsia" w:ascii="宋体" w:hAnsi="宋体" w:cs="宋体"/>
                <w:szCs w:val="21"/>
                <w:lang w:val="en-US" w:eastAsia="zh-CN"/>
              </w:rPr>
              <w:t>4</w:t>
            </w:r>
            <w:r>
              <w:rPr>
                <w:rFonts w:hint="eastAsia" w:ascii="宋体" w:hAnsi="宋体" w:cs="宋体"/>
                <w:szCs w:val="21"/>
              </w:rPr>
              <w:t>分。</w:t>
            </w:r>
          </w:p>
          <w:p w14:paraId="1F5A9FC6">
            <w:pPr>
              <w:spacing w:line="360" w:lineRule="exact"/>
              <w:ind w:firstLine="0" w:firstLineChars="0"/>
              <w:jc w:val="left"/>
              <w:rPr>
                <w:rFonts w:ascii="宋体" w:hAnsi="宋体" w:cs="宋体"/>
                <w:szCs w:val="21"/>
              </w:rPr>
            </w:pPr>
            <w:r>
              <w:rPr>
                <w:rFonts w:hint="eastAsia" w:ascii="宋体" w:hAnsi="宋体" w:cs="宋体"/>
                <w:szCs w:val="21"/>
              </w:rPr>
              <w:t>优（</w:t>
            </w:r>
            <w:r>
              <w:rPr>
                <w:rFonts w:hint="eastAsia" w:ascii="宋体" w:hAnsi="宋体" w:cs="宋体"/>
                <w:szCs w:val="21"/>
                <w:lang w:val="en-US" w:eastAsia="zh-CN"/>
              </w:rPr>
              <w:t>3-4</w:t>
            </w:r>
            <w:r>
              <w:rPr>
                <w:rFonts w:hint="eastAsia" w:ascii="宋体" w:hAnsi="宋体" w:cs="宋体"/>
                <w:szCs w:val="21"/>
              </w:rPr>
              <w:t>]，良（</w:t>
            </w:r>
            <w:r>
              <w:rPr>
                <w:rFonts w:hint="eastAsia" w:ascii="宋体" w:hAnsi="宋体" w:cs="宋体"/>
                <w:szCs w:val="21"/>
                <w:lang w:val="en-US" w:eastAsia="zh-CN"/>
              </w:rPr>
              <w:t>2-3</w:t>
            </w:r>
            <w:r>
              <w:rPr>
                <w:rFonts w:hint="eastAsia" w:ascii="宋体" w:hAnsi="宋体" w:cs="宋体"/>
                <w:szCs w:val="21"/>
              </w:rPr>
              <w:t>]，一般[0-</w:t>
            </w:r>
            <w:r>
              <w:rPr>
                <w:rFonts w:hint="eastAsia" w:ascii="宋体" w:hAnsi="宋体" w:cs="宋体"/>
                <w:szCs w:val="21"/>
                <w:lang w:val="en-US" w:eastAsia="zh-CN"/>
              </w:rPr>
              <w:t>2</w:t>
            </w:r>
            <w:r>
              <w:rPr>
                <w:rFonts w:hint="eastAsia" w:ascii="宋体" w:hAnsi="宋体" w:cs="宋体"/>
                <w:szCs w:val="21"/>
              </w:rPr>
              <w:t>]</w:t>
            </w:r>
          </w:p>
        </w:tc>
      </w:tr>
      <w:tr w14:paraId="68B2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070" w:type="dxa"/>
            <w:vAlign w:val="center"/>
          </w:tcPr>
          <w:p w14:paraId="59F70B1C">
            <w:pPr>
              <w:spacing w:line="360" w:lineRule="exact"/>
              <w:ind w:firstLine="0" w:firstLineChars="0"/>
              <w:jc w:val="center"/>
              <w:rPr>
                <w:rFonts w:ascii="宋体" w:hAnsi="宋体" w:cs="宋体"/>
                <w:color w:val="000000"/>
                <w:szCs w:val="21"/>
              </w:rPr>
            </w:pPr>
            <w:r>
              <w:rPr>
                <w:rFonts w:hint="eastAsia" w:ascii="宋体" w:hAnsi="宋体" w:cs="宋体"/>
                <w:szCs w:val="21"/>
              </w:rPr>
              <w:t>4</w:t>
            </w:r>
          </w:p>
        </w:tc>
        <w:tc>
          <w:tcPr>
            <w:tcW w:w="2440" w:type="dxa"/>
            <w:vAlign w:val="center"/>
          </w:tcPr>
          <w:p w14:paraId="35C8D95D">
            <w:pPr>
              <w:spacing w:line="360" w:lineRule="exact"/>
              <w:ind w:firstLine="0" w:firstLineChars="0"/>
              <w:jc w:val="center"/>
              <w:rPr>
                <w:rFonts w:ascii="宋体" w:hAnsi="宋体" w:cs="宋体"/>
                <w:szCs w:val="21"/>
              </w:rPr>
            </w:pPr>
            <w:r>
              <w:rPr>
                <w:rFonts w:ascii="宋体" w:hAnsi="宋体" w:cs="宋体"/>
                <w:szCs w:val="21"/>
              </w:rPr>
              <w:t>质量保障能力</w:t>
            </w:r>
            <w:r>
              <w:rPr>
                <w:rFonts w:hint="eastAsia" w:ascii="宋体" w:hAnsi="宋体" w:cs="宋体"/>
                <w:szCs w:val="21"/>
              </w:rPr>
              <w:t>（</w:t>
            </w:r>
            <w:r>
              <w:rPr>
                <w:rFonts w:ascii="宋体" w:hAnsi="宋体" w:cs="宋体"/>
                <w:szCs w:val="21"/>
              </w:rPr>
              <w:t>3</w:t>
            </w:r>
            <w:r>
              <w:rPr>
                <w:rFonts w:hint="eastAsia" w:ascii="宋体" w:hAnsi="宋体" w:cs="宋体"/>
                <w:szCs w:val="21"/>
              </w:rPr>
              <w:t>分）</w:t>
            </w:r>
          </w:p>
        </w:tc>
        <w:tc>
          <w:tcPr>
            <w:tcW w:w="6096" w:type="dxa"/>
            <w:vAlign w:val="center"/>
          </w:tcPr>
          <w:p w14:paraId="676F9CA4">
            <w:pPr>
              <w:spacing w:line="360" w:lineRule="exact"/>
              <w:ind w:firstLine="0" w:firstLineChars="0"/>
              <w:jc w:val="left"/>
              <w:rPr>
                <w:rFonts w:hint="eastAsia" w:ascii="宋体" w:hAnsi="宋体" w:cs="宋体"/>
                <w:color w:val="auto"/>
                <w:szCs w:val="21"/>
              </w:rPr>
            </w:pPr>
            <w:r>
              <w:rPr>
                <w:rFonts w:hint="eastAsia" w:ascii="宋体" w:hAnsi="宋体" w:cs="宋体"/>
                <w:color w:val="auto"/>
                <w:szCs w:val="21"/>
              </w:rPr>
              <w:t>评委根据各投标人针对本项目提供的</w:t>
            </w:r>
            <w:r>
              <w:rPr>
                <w:rFonts w:hint="eastAsia" w:ascii="宋体" w:hAnsi="宋体" w:cs="宋体"/>
                <w:color w:val="auto"/>
                <w:szCs w:val="21"/>
                <w:lang w:val="en-US" w:eastAsia="zh-CN"/>
              </w:rPr>
              <w:t>仓储方案以及</w:t>
            </w:r>
            <w:r>
              <w:rPr>
                <w:rFonts w:hint="eastAsia" w:ascii="宋体" w:hAnsi="宋体" w:cs="宋体"/>
                <w:color w:val="auto"/>
                <w:szCs w:val="21"/>
              </w:rPr>
              <w:t>质量保障方案的全面、科学、合理情况横向比较，酌情评分：</w:t>
            </w:r>
          </w:p>
          <w:p w14:paraId="1D95091F">
            <w:pPr>
              <w:spacing w:line="360" w:lineRule="exact"/>
              <w:ind w:firstLine="0" w:firstLineChars="0"/>
              <w:jc w:val="left"/>
              <w:rPr>
                <w:rFonts w:hint="default" w:ascii="宋体" w:hAnsi="宋体" w:eastAsia="宋体" w:cs="宋体"/>
                <w:color w:val="FF0000"/>
                <w:szCs w:val="21"/>
                <w:lang w:val="en-US" w:eastAsia="zh-CN"/>
              </w:rPr>
            </w:pPr>
            <w:r>
              <w:rPr>
                <w:rFonts w:hint="eastAsia" w:ascii="宋体" w:hAnsi="宋体" w:cs="宋体"/>
                <w:color w:val="auto"/>
                <w:szCs w:val="21"/>
              </w:rPr>
              <w:t>优（2-3]，良（1-2]，一般[0-1]</w:t>
            </w:r>
            <w:r>
              <w:rPr>
                <w:rFonts w:hint="eastAsia" w:ascii="宋体" w:hAnsi="宋体" w:cs="宋体"/>
                <w:color w:val="auto"/>
                <w:szCs w:val="21"/>
                <w:lang w:eastAsia="zh-CN"/>
              </w:rPr>
              <w:t>，</w:t>
            </w:r>
            <w:r>
              <w:rPr>
                <w:rFonts w:hint="eastAsia" w:ascii="宋体" w:hAnsi="宋体" w:cs="宋体"/>
                <w:color w:val="auto"/>
                <w:szCs w:val="21"/>
                <w:lang w:val="en-US" w:eastAsia="zh-CN"/>
              </w:rPr>
              <w:t>不提供不得分。</w:t>
            </w:r>
          </w:p>
        </w:tc>
      </w:tr>
      <w:tr w14:paraId="6D52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070" w:type="dxa"/>
            <w:vAlign w:val="center"/>
          </w:tcPr>
          <w:p w14:paraId="7A42ED6B">
            <w:pPr>
              <w:spacing w:line="360" w:lineRule="exact"/>
              <w:ind w:firstLine="0" w:firstLineChars="0"/>
              <w:jc w:val="center"/>
              <w:rPr>
                <w:rFonts w:ascii="宋体" w:hAnsi="宋体" w:cs="宋体"/>
                <w:color w:val="000000"/>
                <w:szCs w:val="21"/>
              </w:rPr>
            </w:pPr>
            <w:r>
              <w:rPr>
                <w:rFonts w:hint="eastAsia" w:ascii="宋体" w:hAnsi="宋体" w:cs="宋体"/>
                <w:szCs w:val="21"/>
              </w:rPr>
              <w:t>5</w:t>
            </w:r>
          </w:p>
        </w:tc>
        <w:tc>
          <w:tcPr>
            <w:tcW w:w="2440" w:type="dxa"/>
            <w:vAlign w:val="center"/>
          </w:tcPr>
          <w:p w14:paraId="66193DD8">
            <w:pPr>
              <w:spacing w:line="360" w:lineRule="exact"/>
              <w:ind w:firstLine="0" w:firstLineChars="0"/>
              <w:jc w:val="center"/>
              <w:rPr>
                <w:rFonts w:ascii="宋体" w:hAnsi="宋体" w:cs="宋体"/>
                <w:szCs w:val="21"/>
              </w:rPr>
            </w:pPr>
            <w:r>
              <w:rPr>
                <w:rFonts w:ascii="宋体" w:hAnsi="宋体" w:cs="宋体"/>
                <w:szCs w:val="21"/>
              </w:rPr>
              <w:t>售后方案</w:t>
            </w: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分）</w:t>
            </w:r>
          </w:p>
        </w:tc>
        <w:tc>
          <w:tcPr>
            <w:tcW w:w="6096" w:type="dxa"/>
            <w:vAlign w:val="center"/>
          </w:tcPr>
          <w:p w14:paraId="3FB322BB">
            <w:pPr>
              <w:spacing w:line="360" w:lineRule="exact"/>
              <w:ind w:firstLine="0" w:firstLineChars="0"/>
              <w:jc w:val="left"/>
              <w:rPr>
                <w:rFonts w:hint="eastAsia" w:ascii="宋体" w:hAnsi="宋体" w:eastAsia="宋体" w:cs="宋体"/>
                <w:szCs w:val="21"/>
                <w:lang w:eastAsia="zh-CN"/>
              </w:rPr>
            </w:pPr>
            <w:r>
              <w:rPr>
                <w:rFonts w:hint="eastAsia" w:ascii="宋体" w:hAnsi="宋体" w:cs="宋体"/>
                <w:szCs w:val="21"/>
              </w:rPr>
              <w:t>根据投标人提供的售后方案进行横向比较，酌情评分：优(1.5-2]分，良(1-1.5]分，一般</w:t>
            </w:r>
            <w:r>
              <w:rPr>
                <w:rFonts w:hint="eastAsia" w:ascii="宋体" w:hAnsi="宋体" w:cs="宋体"/>
                <w:szCs w:val="21"/>
                <w:lang w:val="en-US" w:eastAsia="zh-CN"/>
              </w:rPr>
              <w:t>[0</w:t>
            </w:r>
            <w:r>
              <w:rPr>
                <w:rFonts w:hint="eastAsia" w:ascii="宋体" w:hAnsi="宋体" w:cs="宋体"/>
                <w:szCs w:val="21"/>
              </w:rPr>
              <w:t>-1]分。不提供不得分</w:t>
            </w:r>
            <w:r>
              <w:rPr>
                <w:rFonts w:hint="eastAsia"/>
                <w:lang w:eastAsia="zh-CN"/>
              </w:rPr>
              <w:t>。</w:t>
            </w:r>
          </w:p>
        </w:tc>
      </w:tr>
      <w:tr w14:paraId="120D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070" w:type="dxa"/>
            <w:vAlign w:val="center"/>
          </w:tcPr>
          <w:p w14:paraId="757EA288">
            <w:pPr>
              <w:spacing w:line="360" w:lineRule="exact"/>
              <w:ind w:firstLine="0" w:firstLineChars="0"/>
              <w:jc w:val="center"/>
              <w:rPr>
                <w:rFonts w:ascii="宋体" w:hAnsi="宋体" w:cs="宋体"/>
                <w:color w:val="000000"/>
                <w:szCs w:val="21"/>
              </w:rPr>
            </w:pPr>
            <w:r>
              <w:rPr>
                <w:rFonts w:hint="eastAsia" w:ascii="宋体" w:hAnsi="宋体" w:cs="宋体"/>
                <w:szCs w:val="21"/>
              </w:rPr>
              <w:t>6</w:t>
            </w:r>
          </w:p>
        </w:tc>
        <w:tc>
          <w:tcPr>
            <w:tcW w:w="2440" w:type="dxa"/>
            <w:vAlign w:val="center"/>
          </w:tcPr>
          <w:p w14:paraId="2304A4F1">
            <w:pPr>
              <w:spacing w:line="360" w:lineRule="exact"/>
              <w:ind w:firstLine="0" w:firstLineChars="0"/>
              <w:jc w:val="center"/>
              <w:rPr>
                <w:rFonts w:ascii="宋体" w:hAnsi="宋体" w:cs="宋体"/>
                <w:szCs w:val="21"/>
              </w:rPr>
            </w:pPr>
            <w:r>
              <w:rPr>
                <w:rFonts w:ascii="宋体" w:hAnsi="宋体" w:cs="宋体"/>
                <w:szCs w:val="21"/>
              </w:rPr>
              <w:t>品牌与原材料</w:t>
            </w:r>
            <w:r>
              <w:rPr>
                <w:rFonts w:hint="eastAsia" w:ascii="宋体" w:hAnsi="宋体" w:cs="宋体"/>
                <w:szCs w:val="21"/>
              </w:rPr>
              <w:t>(2分)</w:t>
            </w:r>
          </w:p>
        </w:tc>
        <w:tc>
          <w:tcPr>
            <w:tcW w:w="6096" w:type="dxa"/>
            <w:vAlign w:val="center"/>
          </w:tcPr>
          <w:p w14:paraId="0F1A4DA9">
            <w:pPr>
              <w:spacing w:line="360" w:lineRule="exact"/>
              <w:ind w:firstLine="0" w:firstLineChars="0"/>
              <w:jc w:val="left"/>
              <w:rPr>
                <w:rFonts w:hint="eastAsia" w:ascii="宋体" w:hAnsi="宋体" w:cs="宋体"/>
                <w:szCs w:val="21"/>
              </w:rPr>
            </w:pPr>
            <w:r>
              <w:rPr>
                <w:rFonts w:hint="eastAsia" w:ascii="宋体" w:hAnsi="宋体" w:cs="宋体"/>
                <w:szCs w:val="21"/>
              </w:rPr>
              <w:t>根据投标人提供的品牌与原材料满足或优于招标文件的程度进行比较，酌情评分：优(1.5-2]分，良(1-1.5]分，一般</w:t>
            </w:r>
            <w:r>
              <w:rPr>
                <w:rFonts w:hint="eastAsia" w:ascii="宋体" w:hAnsi="宋体" w:cs="宋体"/>
                <w:szCs w:val="21"/>
                <w:lang w:val="en-US" w:eastAsia="zh-CN"/>
              </w:rPr>
              <w:t>[0</w:t>
            </w:r>
            <w:r>
              <w:rPr>
                <w:rFonts w:hint="eastAsia" w:ascii="宋体" w:hAnsi="宋体" w:cs="宋体"/>
                <w:szCs w:val="21"/>
              </w:rPr>
              <w:t>-1]分。</w:t>
            </w:r>
          </w:p>
        </w:tc>
      </w:tr>
      <w:tr w14:paraId="6F92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070" w:type="dxa"/>
            <w:vAlign w:val="center"/>
          </w:tcPr>
          <w:p w14:paraId="12085DF7">
            <w:pPr>
              <w:spacing w:line="360" w:lineRule="exact"/>
              <w:ind w:firstLine="0" w:firstLineChars="0"/>
              <w:jc w:val="center"/>
              <w:rPr>
                <w:rFonts w:hint="eastAsia" w:ascii="宋体" w:hAnsi="宋体" w:eastAsia="宋体" w:cs="宋体"/>
                <w:szCs w:val="21"/>
                <w:lang w:val="en-US" w:eastAsia="zh-CN"/>
              </w:rPr>
            </w:pPr>
            <w:r>
              <w:rPr>
                <w:rFonts w:hint="eastAsia" w:ascii="宋体" w:hAnsi="宋体" w:cs="宋体"/>
                <w:szCs w:val="21"/>
                <w:lang w:val="en-US" w:eastAsia="zh-CN"/>
              </w:rPr>
              <w:t>7</w:t>
            </w:r>
          </w:p>
        </w:tc>
        <w:tc>
          <w:tcPr>
            <w:tcW w:w="2440" w:type="dxa"/>
            <w:vAlign w:val="center"/>
          </w:tcPr>
          <w:p w14:paraId="35C1AB03">
            <w:pPr>
              <w:spacing w:line="360" w:lineRule="exact"/>
              <w:ind w:firstLine="0" w:firstLineChars="0"/>
              <w:jc w:val="center"/>
              <w:rPr>
                <w:rFonts w:hint="eastAsia" w:ascii="宋体" w:hAnsi="宋体" w:eastAsia="宋体" w:cs="宋体"/>
                <w:szCs w:val="21"/>
                <w:lang w:val="en-US" w:eastAsia="zh-CN"/>
              </w:rPr>
            </w:pPr>
            <w:r>
              <w:rPr>
                <w:rFonts w:hint="eastAsia" w:ascii="宋体" w:hAnsi="宋体" w:cs="宋体"/>
                <w:szCs w:val="21"/>
                <w:lang w:val="en-US" w:eastAsia="zh-CN"/>
              </w:rPr>
              <w:t>交付时间</w:t>
            </w:r>
            <w:r>
              <w:rPr>
                <w:rFonts w:hint="eastAsia" w:ascii="宋体" w:hAnsi="宋体" w:cs="宋体"/>
                <w:szCs w:val="21"/>
              </w:rPr>
              <w:t>(2分)</w:t>
            </w:r>
          </w:p>
        </w:tc>
        <w:tc>
          <w:tcPr>
            <w:tcW w:w="6096" w:type="dxa"/>
            <w:vAlign w:val="center"/>
          </w:tcPr>
          <w:p w14:paraId="542A76AB">
            <w:pPr>
              <w:spacing w:line="360" w:lineRule="exact"/>
              <w:ind w:firstLine="0" w:firstLineChars="0"/>
              <w:jc w:val="left"/>
              <w:rPr>
                <w:rFonts w:hint="eastAsia" w:ascii="宋体" w:hAnsi="宋体" w:cs="宋体"/>
                <w:szCs w:val="21"/>
              </w:rPr>
            </w:pPr>
            <w:r>
              <w:rPr>
                <w:rFonts w:hint="eastAsia" w:ascii="宋体" w:hAnsi="宋体" w:cs="宋体"/>
                <w:szCs w:val="21"/>
              </w:rPr>
              <w:t>投标人承诺每</w:t>
            </w:r>
            <w:r>
              <w:rPr>
                <w:rFonts w:hint="eastAsia" w:ascii="宋体" w:hAnsi="宋体" w:cs="宋体"/>
                <w:szCs w:val="21"/>
                <w:lang w:val="en-US" w:eastAsia="zh-CN"/>
              </w:rPr>
              <w:t>提前2</w:t>
            </w:r>
            <w:r>
              <w:rPr>
                <w:rFonts w:hint="eastAsia" w:ascii="宋体" w:hAnsi="宋体" w:cs="宋体"/>
                <w:szCs w:val="21"/>
              </w:rPr>
              <w:t>个日历天，将对应批次货物供货至招标人物资仓库，</w:t>
            </w:r>
            <w:r>
              <w:rPr>
                <w:rFonts w:hint="eastAsia" w:ascii="宋体" w:hAnsi="宋体" w:cs="宋体"/>
                <w:szCs w:val="21"/>
                <w:lang w:val="en-US" w:eastAsia="zh-CN"/>
              </w:rPr>
              <w:t>得2分</w:t>
            </w:r>
            <w:r>
              <w:rPr>
                <w:rFonts w:hint="eastAsia" w:ascii="宋体" w:hAnsi="宋体" w:cs="宋体"/>
                <w:szCs w:val="21"/>
              </w:rPr>
              <w:t>，最高</w:t>
            </w:r>
            <w:r>
              <w:rPr>
                <w:rFonts w:hint="eastAsia" w:ascii="宋体" w:hAnsi="宋体" w:cs="宋体"/>
                <w:szCs w:val="21"/>
                <w:lang w:val="en-US" w:eastAsia="zh-CN"/>
              </w:rPr>
              <w:t>4</w:t>
            </w:r>
            <w:r>
              <w:rPr>
                <w:rFonts w:hint="eastAsia" w:ascii="宋体" w:hAnsi="宋体" w:cs="宋体"/>
                <w:szCs w:val="21"/>
              </w:rPr>
              <w:t>分。</w:t>
            </w:r>
          </w:p>
          <w:p w14:paraId="6958555A">
            <w:pPr>
              <w:spacing w:line="360" w:lineRule="exact"/>
              <w:ind w:firstLine="0" w:firstLineChars="0"/>
              <w:jc w:val="left"/>
              <w:rPr>
                <w:rFonts w:hint="eastAsia"/>
              </w:rPr>
            </w:pPr>
            <w:r>
              <w:rPr>
                <w:rFonts w:hint="eastAsia" w:ascii="宋体" w:hAnsi="宋体" w:cs="宋体"/>
                <w:szCs w:val="21"/>
              </w:rPr>
              <w:t>注：须提供承诺函，否则不得分。</w:t>
            </w:r>
          </w:p>
        </w:tc>
      </w:tr>
    </w:tbl>
    <w:p w14:paraId="125C28BC">
      <w:pPr>
        <w:ind w:firstLine="420"/>
        <w:rPr>
          <w:rFonts w:ascii="宋体" w:hAnsi="宋体" w:cs="宋体"/>
          <w:bCs/>
          <w:szCs w:val="21"/>
        </w:rPr>
      </w:pPr>
      <w:r>
        <w:rPr>
          <w:rFonts w:hint="eastAsia" w:ascii="宋体" w:hAnsi="宋体" w:cs="宋体"/>
          <w:bCs/>
          <w:szCs w:val="21"/>
        </w:rPr>
        <w:t>注：</w:t>
      </w:r>
    </w:p>
    <w:p w14:paraId="53B06981">
      <w:pPr>
        <w:ind w:firstLine="420"/>
        <w:rPr>
          <w:rFonts w:ascii="宋体" w:hAnsi="宋体" w:cs="宋体"/>
          <w:bCs/>
          <w:szCs w:val="21"/>
        </w:rPr>
      </w:pPr>
      <w:r>
        <w:rPr>
          <w:rFonts w:hint="eastAsia" w:ascii="宋体" w:hAnsi="宋体" w:cs="宋体"/>
          <w:bCs/>
          <w:szCs w:val="21"/>
        </w:rPr>
        <w:t>1、上述评分表中“(”不含本数，“[”、“]”包含本数。</w:t>
      </w:r>
    </w:p>
    <w:p w14:paraId="22336B98">
      <w:pPr>
        <w:ind w:firstLine="420"/>
        <w:rPr>
          <w:rFonts w:ascii="宋体" w:hAnsi="宋体" w:cs="宋体"/>
          <w:b/>
          <w:szCs w:val="21"/>
        </w:rPr>
      </w:pPr>
      <w:r>
        <w:rPr>
          <w:rFonts w:hint="eastAsia" w:ascii="宋体" w:hAnsi="宋体" w:cs="宋体"/>
          <w:bCs/>
          <w:szCs w:val="21"/>
        </w:rPr>
        <w:t>2、投标人在投标文件目录前增加索引页，针对评标办法中的每一个评分项目，注明投标文件内相应的页码，以方便检索。</w:t>
      </w:r>
      <w:r>
        <w:rPr>
          <w:rFonts w:hint="eastAsia" w:ascii="宋体" w:hAnsi="宋体" w:cs="宋体"/>
          <w:b/>
          <w:szCs w:val="21"/>
        </w:rPr>
        <w:tab/>
      </w:r>
    </w:p>
    <w:p w14:paraId="19180847">
      <w:pPr>
        <w:ind w:firstLine="422"/>
        <w:rPr>
          <w:rFonts w:ascii="宋体" w:hAnsi="宋体" w:cs="宋体"/>
          <w:b/>
          <w:szCs w:val="21"/>
        </w:rPr>
      </w:pPr>
      <w:r>
        <w:rPr>
          <w:rFonts w:hint="eastAsia" w:ascii="宋体" w:hAnsi="宋体" w:cs="宋体"/>
          <w:b/>
          <w:szCs w:val="21"/>
        </w:rPr>
        <w:t>第二阶段评审</w:t>
      </w:r>
    </w:p>
    <w:p w14:paraId="488BC7A7">
      <w:pPr>
        <w:ind w:firstLine="422"/>
        <w:rPr>
          <w:rFonts w:ascii="宋体" w:hAnsi="宋体" w:cs="宋体"/>
          <w:b/>
          <w:szCs w:val="21"/>
        </w:rPr>
      </w:pPr>
      <w:r>
        <w:rPr>
          <w:rFonts w:ascii="宋体" w:hAnsi="宋体" w:cs="宋体"/>
          <w:b/>
          <w:szCs w:val="21"/>
        </w:rPr>
        <w:t>2、价格标评分</w:t>
      </w:r>
      <w:r>
        <w:rPr>
          <w:rFonts w:hint="eastAsia" w:ascii="宋体" w:hAnsi="宋体" w:cs="宋体"/>
          <w:b/>
          <w:szCs w:val="21"/>
        </w:rPr>
        <w:t>8</w:t>
      </w:r>
      <w:r>
        <w:rPr>
          <w:rFonts w:ascii="宋体" w:hAnsi="宋体" w:cs="宋体"/>
          <w:b/>
          <w:szCs w:val="21"/>
        </w:rPr>
        <w:t>0分</w:t>
      </w:r>
    </w:p>
    <w:p w14:paraId="4EDE7D84">
      <w:pPr>
        <w:overflowPunct w:val="0"/>
        <w:ind w:left="328" w:leftChars="156" w:firstLine="440"/>
        <w:rPr>
          <w:rFonts w:ascii="宋体" w:hAnsi="宋体" w:cs="黑体"/>
          <w:sz w:val="22"/>
          <w:szCs w:val="22"/>
        </w:rPr>
      </w:pPr>
      <w:r>
        <w:rPr>
          <w:rFonts w:hint="eastAsia" w:ascii="宋体" w:hAnsi="宋体" w:cs="黑体"/>
          <w:sz w:val="22"/>
          <w:szCs w:val="22"/>
        </w:rPr>
        <w:t>（一）评标基准价计算方法：</w:t>
      </w:r>
    </w:p>
    <w:p w14:paraId="61E7DEE4">
      <w:pPr>
        <w:ind w:firstLine="422"/>
        <w:rPr>
          <w:rFonts w:ascii="宋体" w:hAnsi="宋体"/>
          <w:b/>
          <w:color w:val="000000"/>
          <w:szCs w:val="21"/>
        </w:rPr>
      </w:pPr>
      <w:r>
        <w:rPr>
          <w:rFonts w:hint="eastAsia" w:ascii="宋体" w:hAnsi="宋体"/>
          <w:b/>
          <w:color w:val="000000"/>
          <w:szCs w:val="21"/>
        </w:rPr>
        <w:t>满足招标文件要求且最低不含税报价为评标基准值，其余投标人不含税报价与该基准值对比，计算出价格评分值（保留小数2位）：</w:t>
      </w:r>
    </w:p>
    <w:p w14:paraId="1120179B">
      <w:pPr>
        <w:ind w:firstLine="420"/>
        <w:rPr>
          <w:rFonts w:ascii="宋体" w:hAnsi="宋体"/>
          <w:color w:val="000000"/>
          <w:szCs w:val="21"/>
        </w:rPr>
      </w:pPr>
      <w:r>
        <w:rPr>
          <w:rFonts w:hint="eastAsia" w:ascii="宋体" w:hAnsi="宋体"/>
          <w:color w:val="000000"/>
          <w:szCs w:val="21"/>
        </w:rPr>
        <w:t xml:space="preserve">   ①有效投标人的投标不含税报价等于评标基准值时其不含税报价分为满分；</w:t>
      </w:r>
    </w:p>
    <w:p w14:paraId="07E8AA53">
      <w:pPr>
        <w:ind w:firstLine="420"/>
        <w:rPr>
          <w:rFonts w:ascii="宋体" w:hAnsi="宋体"/>
          <w:color w:val="000000"/>
          <w:szCs w:val="21"/>
        </w:rPr>
      </w:pPr>
      <w:r>
        <w:rPr>
          <w:rFonts w:hint="eastAsia" w:ascii="宋体" w:hAnsi="宋体"/>
          <w:color w:val="000000"/>
          <w:szCs w:val="21"/>
        </w:rPr>
        <w:t xml:space="preserve">   ②其他投标人的价格分按以下公式计算：</w:t>
      </w:r>
    </w:p>
    <w:p w14:paraId="7DE7EBF4">
      <w:pPr>
        <w:ind w:firstLine="315" w:firstLineChars="150"/>
        <w:rPr>
          <w:rFonts w:ascii="宋体" w:hAnsi="宋体"/>
          <w:color w:val="000000"/>
          <w:szCs w:val="21"/>
        </w:rPr>
      </w:pPr>
      <w:r>
        <w:rPr>
          <w:rFonts w:hint="eastAsia" w:ascii="宋体" w:hAnsi="宋体"/>
          <w:color w:val="000000"/>
          <w:szCs w:val="21"/>
        </w:rPr>
        <w:t>投标报价得分=（评标基准值/投标人不含税报价）× 价格权值（</w:t>
      </w:r>
      <w:r>
        <w:rPr>
          <w:rFonts w:ascii="宋体" w:hAnsi="宋体"/>
          <w:color w:val="000000"/>
          <w:szCs w:val="21"/>
        </w:rPr>
        <w:t>80</w:t>
      </w:r>
      <w:r>
        <w:rPr>
          <w:rFonts w:hint="eastAsia" w:ascii="宋体" w:hAnsi="宋体"/>
          <w:color w:val="000000"/>
          <w:szCs w:val="21"/>
        </w:rPr>
        <w:t>%）×100（四舍五入后保留小数2位）</w:t>
      </w:r>
    </w:p>
    <w:p w14:paraId="6B77C875">
      <w:pPr>
        <w:ind w:firstLine="330" w:firstLineChars="150"/>
        <w:rPr>
          <w:rFonts w:ascii="宋体" w:hAnsi="宋体"/>
          <w:b/>
          <w:kern w:val="0"/>
          <w:sz w:val="22"/>
          <w:szCs w:val="22"/>
        </w:rPr>
      </w:pPr>
      <w:r>
        <w:rPr>
          <w:rFonts w:hint="eastAsia" w:ascii="宋体" w:hAnsi="宋体"/>
          <w:sz w:val="22"/>
        </w:rPr>
        <w:t>（</w:t>
      </w:r>
      <w:r>
        <w:rPr>
          <w:rFonts w:hint="eastAsia" w:ascii="宋体" w:hAnsi="宋体" w:cs="黑体"/>
          <w:sz w:val="22"/>
        </w:rPr>
        <w:t>二）</w:t>
      </w:r>
      <w:r>
        <w:rPr>
          <w:rFonts w:hint="eastAsia" w:hAnsi="宋体"/>
          <w:color w:val="000000"/>
          <w:sz w:val="24"/>
        </w:rPr>
        <w:t>★</w:t>
      </w:r>
      <w:r>
        <w:rPr>
          <w:rFonts w:hint="eastAsia" w:ascii="宋体" w:hAnsi="宋体"/>
          <w:b/>
          <w:kern w:val="0"/>
          <w:sz w:val="22"/>
          <w:szCs w:val="22"/>
        </w:rPr>
        <w:t>本项目最高限价：人民币44.5万元（含税）。</w:t>
      </w:r>
    </w:p>
    <w:p w14:paraId="67B1419C">
      <w:pPr>
        <w:overflowPunct w:val="0"/>
        <w:ind w:firstLine="220" w:firstLineChars="100"/>
        <w:rPr>
          <w:rFonts w:ascii="宋体" w:hAnsi="宋体" w:cs="黑体"/>
          <w:b/>
          <w:sz w:val="22"/>
          <w:szCs w:val="22"/>
        </w:rPr>
      </w:pPr>
      <w:r>
        <w:rPr>
          <w:rFonts w:hint="eastAsia" w:ascii="宋体" w:hAnsi="宋体"/>
          <w:sz w:val="22"/>
        </w:rPr>
        <w:t>（</w:t>
      </w:r>
      <w:r>
        <w:rPr>
          <w:rFonts w:hint="eastAsia" w:ascii="宋体" w:hAnsi="宋体" w:cs="黑体"/>
          <w:sz w:val="22"/>
        </w:rPr>
        <w:t>三）</w:t>
      </w:r>
      <w:r>
        <w:rPr>
          <w:rFonts w:hint="eastAsia" w:hAnsi="宋体"/>
          <w:color w:val="000000"/>
          <w:sz w:val="24"/>
        </w:rPr>
        <w:t>★</w:t>
      </w:r>
      <w:r>
        <w:rPr>
          <w:rFonts w:hint="eastAsia" w:ascii="宋体" w:hAnsi="宋体" w:cs="Arial"/>
          <w:b/>
          <w:bCs/>
          <w:sz w:val="22"/>
          <w:szCs w:val="22"/>
        </w:rPr>
        <w:t>投标人报价超最高限价或</w:t>
      </w:r>
      <w:r>
        <w:rPr>
          <w:rFonts w:hint="eastAsia" w:ascii="宋体" w:hAnsi="宋体" w:cs="Arial"/>
          <w:b/>
          <w:bCs/>
          <w:sz w:val="22"/>
          <w:szCs w:val="22"/>
          <w:lang w:eastAsia="zh-CN"/>
        </w:rPr>
        <w:t>最高含税单价限价</w:t>
      </w:r>
      <w:r>
        <w:rPr>
          <w:rFonts w:hint="eastAsia" w:ascii="宋体" w:hAnsi="宋体" w:cs="Arial"/>
          <w:b/>
          <w:bCs/>
          <w:sz w:val="22"/>
          <w:szCs w:val="22"/>
        </w:rPr>
        <w:t>，其投标文件作废标处理。</w:t>
      </w:r>
    </w:p>
    <w:p w14:paraId="1CD129A8">
      <w:pPr>
        <w:ind w:left="109" w:leftChars="52" w:firstLine="110" w:firstLineChars="50"/>
        <w:rPr>
          <w:rFonts w:ascii="宋体" w:hAnsi="宋体" w:cs="Arial"/>
          <w:color w:val="000000"/>
          <w:sz w:val="22"/>
        </w:rPr>
      </w:pPr>
      <w:r>
        <w:rPr>
          <w:rFonts w:hint="eastAsia" w:ascii="宋体" w:hAnsi="宋体"/>
          <w:sz w:val="22"/>
        </w:rPr>
        <w:t>（四</w:t>
      </w:r>
      <w:r>
        <w:rPr>
          <w:rFonts w:hint="eastAsia" w:ascii="宋体" w:hAnsi="宋体" w:cs="黑体"/>
          <w:sz w:val="22"/>
        </w:rPr>
        <w:t>）</w:t>
      </w:r>
      <w:r>
        <w:rPr>
          <w:rFonts w:hint="eastAsia" w:ascii="宋体" w:hAnsi="宋体" w:cs="Arial"/>
          <w:color w:val="000000"/>
          <w:sz w:val="22"/>
        </w:rPr>
        <w:t>所有投标人商务报价均超最高限价或</w:t>
      </w:r>
      <w:r>
        <w:rPr>
          <w:rFonts w:hint="eastAsia" w:ascii="宋体" w:hAnsi="宋体" w:cs="Arial"/>
          <w:color w:val="000000"/>
          <w:sz w:val="22"/>
          <w:lang w:eastAsia="zh-CN"/>
        </w:rPr>
        <w:t>最高含税单价限价</w:t>
      </w:r>
      <w:r>
        <w:rPr>
          <w:rFonts w:hint="eastAsia" w:ascii="宋体" w:hAnsi="宋体" w:cs="Arial"/>
          <w:color w:val="000000"/>
          <w:sz w:val="22"/>
        </w:rPr>
        <w:t>，重新组织招标。</w:t>
      </w:r>
    </w:p>
    <w:p w14:paraId="73967B5E">
      <w:pPr>
        <w:ind w:firstLine="420"/>
      </w:pPr>
      <w:r>
        <w:tab/>
      </w:r>
    </w:p>
    <w:p w14:paraId="27E14EAB">
      <w:pPr>
        <w:pStyle w:val="2"/>
      </w:pPr>
      <w:r>
        <w:br w:type="page"/>
      </w:r>
      <w:bookmarkStart w:id="33" w:name="_Toc17911"/>
      <w:r>
        <w:t>第五章  合同</w:t>
      </w:r>
      <w:r>
        <w:rPr>
          <w:rFonts w:hint="eastAsia"/>
        </w:rPr>
        <w:t>主要</w:t>
      </w:r>
      <w:r>
        <w:t>条款</w:t>
      </w:r>
      <w:bookmarkEnd w:id="33"/>
    </w:p>
    <w:bookmarkEnd w:id="31"/>
    <w:bookmarkEnd w:id="32"/>
    <w:p w14:paraId="3949ADFF">
      <w:pPr>
        <w:spacing w:line="360" w:lineRule="exact"/>
        <w:ind w:firstLine="482"/>
        <w:jc w:val="right"/>
        <w:rPr>
          <w:rFonts w:ascii="仿宋" w:hAnsi="仿宋" w:eastAsia="仿宋"/>
          <w:b/>
          <w:sz w:val="24"/>
        </w:rPr>
      </w:pPr>
      <w:bookmarkStart w:id="34" w:name="_Toc13179"/>
      <w:bookmarkStart w:id="35" w:name="_Toc317116872"/>
      <w:r>
        <w:rPr>
          <w:rFonts w:hint="eastAsia" w:ascii="仿宋" w:hAnsi="仿宋" w:eastAsia="仿宋"/>
          <w:b/>
          <w:sz w:val="24"/>
        </w:rPr>
        <w:t>合同号：</w:t>
      </w:r>
    </w:p>
    <w:p w14:paraId="48916B11">
      <w:pPr>
        <w:spacing w:line="440" w:lineRule="exact"/>
        <w:ind w:firstLine="723"/>
        <w:jc w:val="center"/>
        <w:rPr>
          <w:rFonts w:ascii="黑体" w:hAnsi="黑体" w:eastAsia="黑体"/>
          <w:b/>
          <w:bCs/>
          <w:kern w:val="0"/>
          <w:sz w:val="36"/>
          <w:szCs w:val="36"/>
        </w:rPr>
      </w:pPr>
      <w:r>
        <w:rPr>
          <w:rFonts w:hint="eastAsia" w:ascii="黑体" w:hAnsi="黑体" w:eastAsia="黑体"/>
          <w:b/>
          <w:bCs/>
          <w:kern w:val="0"/>
          <w:sz w:val="36"/>
          <w:szCs w:val="36"/>
        </w:rPr>
        <w:t>物资采购合同</w:t>
      </w:r>
    </w:p>
    <w:p w14:paraId="00A8C4DA">
      <w:pPr>
        <w:spacing w:line="360" w:lineRule="exact"/>
        <w:ind w:firstLine="640"/>
        <w:rPr>
          <w:rFonts w:ascii="仿宋" w:hAnsi="仿宋" w:eastAsia="仿宋"/>
          <w:sz w:val="32"/>
          <w:szCs w:val="32"/>
        </w:rPr>
      </w:pPr>
    </w:p>
    <w:p w14:paraId="6C57677F">
      <w:pPr>
        <w:spacing w:line="300" w:lineRule="exact"/>
        <w:ind w:firstLine="480"/>
        <w:rPr>
          <w:rFonts w:ascii="仿宋" w:hAnsi="仿宋" w:eastAsia="仿宋"/>
          <w:sz w:val="24"/>
        </w:rPr>
      </w:pPr>
      <w:r>
        <w:rPr>
          <w:rFonts w:hint="eastAsia" w:ascii="仿宋" w:hAnsi="仿宋" w:eastAsia="仿宋"/>
          <w:sz w:val="24"/>
        </w:rPr>
        <w:t>甲方（采购方）：</w:t>
      </w:r>
    </w:p>
    <w:p w14:paraId="01546305">
      <w:pPr>
        <w:spacing w:line="300" w:lineRule="exact"/>
        <w:ind w:firstLine="480"/>
        <w:rPr>
          <w:rFonts w:ascii="仿宋" w:hAnsi="仿宋" w:eastAsia="仿宋"/>
          <w:sz w:val="24"/>
        </w:rPr>
      </w:pPr>
      <w:r>
        <w:rPr>
          <w:rFonts w:hint="eastAsia" w:ascii="仿宋" w:hAnsi="仿宋" w:eastAsia="仿宋"/>
          <w:sz w:val="24"/>
        </w:rPr>
        <w:t xml:space="preserve">住所地： </w:t>
      </w:r>
    </w:p>
    <w:p w14:paraId="57B1466D">
      <w:pPr>
        <w:spacing w:line="300" w:lineRule="exact"/>
        <w:ind w:firstLine="480"/>
        <w:rPr>
          <w:rFonts w:ascii="仿宋" w:hAnsi="仿宋" w:eastAsia="仿宋"/>
          <w:sz w:val="24"/>
        </w:rPr>
      </w:pPr>
      <w:r>
        <w:rPr>
          <w:rFonts w:hint="eastAsia" w:ascii="仿宋" w:hAnsi="仿宋" w:eastAsia="仿宋"/>
          <w:sz w:val="24"/>
        </w:rPr>
        <w:t xml:space="preserve">联系人：          电话：          传真：          </w:t>
      </w:r>
    </w:p>
    <w:p w14:paraId="4EB2B3AC">
      <w:pPr>
        <w:spacing w:line="300" w:lineRule="exact"/>
        <w:ind w:firstLine="480"/>
        <w:rPr>
          <w:rFonts w:ascii="仿宋" w:hAnsi="仿宋" w:eastAsia="仿宋"/>
          <w:sz w:val="24"/>
        </w:rPr>
      </w:pPr>
      <w:r>
        <w:rPr>
          <w:rFonts w:hint="eastAsia" w:ascii="仿宋" w:hAnsi="仿宋" w:eastAsia="仿宋"/>
          <w:sz w:val="24"/>
        </w:rPr>
        <w:t xml:space="preserve">乙方（供货方）： </w:t>
      </w:r>
    </w:p>
    <w:p w14:paraId="69F4CA6D">
      <w:pPr>
        <w:spacing w:line="300" w:lineRule="exact"/>
        <w:ind w:firstLine="480"/>
        <w:rPr>
          <w:rFonts w:ascii="仿宋" w:hAnsi="仿宋" w:eastAsia="仿宋"/>
          <w:sz w:val="24"/>
        </w:rPr>
      </w:pPr>
      <w:r>
        <w:rPr>
          <w:rFonts w:hint="eastAsia" w:ascii="仿宋" w:hAnsi="仿宋" w:eastAsia="仿宋"/>
          <w:sz w:val="24"/>
        </w:rPr>
        <w:t>住所地：</w:t>
      </w:r>
    </w:p>
    <w:p w14:paraId="2D4444F2">
      <w:pPr>
        <w:spacing w:line="300" w:lineRule="exact"/>
        <w:ind w:firstLine="480"/>
        <w:rPr>
          <w:rFonts w:ascii="仿宋" w:hAnsi="仿宋" w:eastAsia="仿宋"/>
          <w:sz w:val="24"/>
        </w:rPr>
      </w:pPr>
      <w:r>
        <w:rPr>
          <w:rFonts w:hint="eastAsia" w:ascii="仿宋" w:hAnsi="仿宋" w:eastAsia="仿宋"/>
          <w:sz w:val="24"/>
        </w:rPr>
        <w:t xml:space="preserve">联系人：          电话：          传真：          </w:t>
      </w:r>
    </w:p>
    <w:p w14:paraId="3DB86DD3">
      <w:pPr>
        <w:spacing w:line="300" w:lineRule="exact"/>
        <w:ind w:firstLine="480"/>
        <w:rPr>
          <w:rFonts w:ascii="仿宋" w:hAnsi="仿宋" w:eastAsia="仿宋"/>
          <w:sz w:val="24"/>
        </w:rPr>
      </w:pPr>
      <w:r>
        <w:rPr>
          <w:rFonts w:hint="eastAsia" w:ascii="仿宋" w:hAnsi="仿宋" w:eastAsia="仿宋"/>
          <w:sz w:val="24"/>
        </w:rPr>
        <w:t>甲方因生产经营需要，向乙方采购</w:t>
      </w:r>
      <w:r>
        <w:rPr>
          <w:rFonts w:hint="eastAsia" w:ascii="仿宋" w:hAnsi="仿宋" w:eastAsia="仿宋"/>
          <w:sz w:val="24"/>
          <w:u w:val="single"/>
        </w:rPr>
        <w:t>工索具</w:t>
      </w:r>
      <w:r>
        <w:rPr>
          <w:rFonts w:hint="eastAsia" w:ascii="仿宋" w:hAnsi="仿宋" w:eastAsia="仿宋"/>
          <w:sz w:val="24"/>
        </w:rPr>
        <w:t>物资，根据《中华人民共和国民法</w:t>
      </w:r>
      <w:r>
        <w:rPr>
          <w:rFonts w:ascii="仿宋" w:hAnsi="仿宋" w:eastAsia="仿宋"/>
          <w:sz w:val="24"/>
        </w:rPr>
        <w:t>典</w:t>
      </w:r>
      <w:r>
        <w:rPr>
          <w:rFonts w:hint="eastAsia" w:ascii="仿宋" w:hAnsi="仿宋" w:eastAsia="仿宋"/>
          <w:sz w:val="24"/>
        </w:rPr>
        <w:t>》及有关规定，经友好协商，双方达成以下协议：</w:t>
      </w:r>
    </w:p>
    <w:p w14:paraId="0A214000">
      <w:pPr>
        <w:spacing w:line="300" w:lineRule="exact"/>
        <w:ind w:firstLine="482"/>
        <w:rPr>
          <w:rFonts w:ascii="仿宋" w:hAnsi="仿宋" w:eastAsia="仿宋"/>
          <w:b/>
          <w:sz w:val="24"/>
        </w:rPr>
      </w:pPr>
      <w:r>
        <w:rPr>
          <w:rFonts w:hint="eastAsia" w:ascii="仿宋" w:hAnsi="仿宋" w:eastAsia="仿宋"/>
          <w:b/>
          <w:sz w:val="24"/>
        </w:rPr>
        <w:t>一、产品基本信息</w:t>
      </w:r>
      <w:r>
        <w:rPr>
          <w:rFonts w:ascii="仿宋" w:hAnsi="仿宋" w:eastAsia="仿宋"/>
          <w:b/>
          <w:sz w:val="24"/>
        </w:rPr>
        <w:t>及</w:t>
      </w:r>
      <w:r>
        <w:rPr>
          <w:rFonts w:hint="eastAsia" w:ascii="仿宋" w:hAnsi="仿宋" w:eastAsia="仿宋"/>
          <w:b/>
          <w:sz w:val="24"/>
        </w:rPr>
        <w:t>货物</w:t>
      </w:r>
      <w:r>
        <w:rPr>
          <w:rFonts w:ascii="仿宋" w:hAnsi="仿宋" w:eastAsia="仿宋"/>
          <w:b/>
          <w:sz w:val="24"/>
        </w:rPr>
        <w:t>单价</w:t>
      </w:r>
    </w:p>
    <w:tbl>
      <w:tblPr>
        <w:tblStyle w:val="43"/>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540"/>
        <w:gridCol w:w="1915"/>
        <w:gridCol w:w="2503"/>
        <w:gridCol w:w="2734"/>
      </w:tblGrid>
      <w:tr w14:paraId="4A7C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jc w:val="center"/>
        </w:trPr>
        <w:tc>
          <w:tcPr>
            <w:tcW w:w="1547" w:type="dxa"/>
            <w:vAlign w:val="center"/>
          </w:tcPr>
          <w:p w14:paraId="0D356DBE">
            <w:pPr>
              <w:spacing w:line="440" w:lineRule="exact"/>
              <w:ind w:firstLine="0" w:firstLineChars="0"/>
              <w:jc w:val="center"/>
              <w:rPr>
                <w:rFonts w:ascii="仿宋" w:hAnsi="仿宋" w:eastAsia="仿宋"/>
                <w:sz w:val="24"/>
              </w:rPr>
            </w:pPr>
            <w:r>
              <w:rPr>
                <w:rFonts w:hint="eastAsia" w:ascii="仿宋" w:hAnsi="仿宋" w:eastAsia="仿宋"/>
                <w:sz w:val="24"/>
              </w:rPr>
              <w:t>配件名称</w:t>
            </w:r>
          </w:p>
        </w:tc>
        <w:tc>
          <w:tcPr>
            <w:tcW w:w="2455" w:type="dxa"/>
            <w:gridSpan w:val="2"/>
            <w:vAlign w:val="center"/>
          </w:tcPr>
          <w:p w14:paraId="335B729A">
            <w:pPr>
              <w:spacing w:line="440" w:lineRule="exact"/>
              <w:ind w:firstLine="0" w:firstLineChars="0"/>
              <w:jc w:val="center"/>
              <w:rPr>
                <w:rFonts w:ascii="仿宋" w:hAnsi="仿宋" w:eastAsia="仿宋"/>
                <w:sz w:val="24"/>
              </w:rPr>
            </w:pPr>
            <w:r>
              <w:rPr>
                <w:rFonts w:hint="eastAsia" w:ascii="仿宋" w:hAnsi="仿宋" w:eastAsia="仿宋"/>
                <w:sz w:val="24"/>
              </w:rPr>
              <w:t>规格型号</w:t>
            </w:r>
          </w:p>
        </w:tc>
        <w:tc>
          <w:tcPr>
            <w:tcW w:w="2503" w:type="dxa"/>
            <w:vAlign w:val="center"/>
          </w:tcPr>
          <w:p w14:paraId="67AE3FA6">
            <w:pPr>
              <w:spacing w:line="440" w:lineRule="exact"/>
              <w:ind w:firstLine="0" w:firstLineChars="0"/>
              <w:jc w:val="center"/>
              <w:rPr>
                <w:rFonts w:ascii="仿宋" w:hAnsi="仿宋" w:eastAsia="仿宋"/>
                <w:sz w:val="24"/>
              </w:rPr>
            </w:pPr>
            <w:r>
              <w:rPr>
                <w:rFonts w:hint="eastAsia" w:ascii="仿宋" w:hAnsi="仿宋" w:eastAsia="仿宋"/>
                <w:sz w:val="24"/>
              </w:rPr>
              <w:t>单价</w:t>
            </w:r>
            <w:r>
              <w:rPr>
                <w:rFonts w:ascii="仿宋" w:hAnsi="仿宋" w:eastAsia="仿宋"/>
                <w:sz w:val="24"/>
              </w:rPr>
              <w:t xml:space="preserve"> </w:t>
            </w:r>
          </w:p>
        </w:tc>
        <w:tc>
          <w:tcPr>
            <w:tcW w:w="2734" w:type="dxa"/>
            <w:vAlign w:val="center"/>
          </w:tcPr>
          <w:p w14:paraId="77D4AD3B">
            <w:pPr>
              <w:spacing w:line="440" w:lineRule="exact"/>
              <w:ind w:firstLine="0" w:firstLineChars="0"/>
              <w:jc w:val="center"/>
              <w:rPr>
                <w:rFonts w:ascii="仿宋" w:hAnsi="仿宋" w:eastAsia="仿宋"/>
                <w:sz w:val="24"/>
              </w:rPr>
            </w:pPr>
            <w:r>
              <w:rPr>
                <w:rFonts w:hint="eastAsia" w:ascii="仿宋" w:hAnsi="仿宋" w:eastAsia="仿宋"/>
                <w:sz w:val="24"/>
              </w:rPr>
              <w:t>生产厂家/品牌</w:t>
            </w:r>
          </w:p>
        </w:tc>
      </w:tr>
      <w:tr w14:paraId="5449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239" w:type="dxa"/>
            <w:gridSpan w:val="5"/>
          </w:tcPr>
          <w:p w14:paraId="79702D49">
            <w:pPr>
              <w:spacing w:line="440" w:lineRule="exact"/>
              <w:ind w:firstLine="0" w:firstLineChars="0"/>
              <w:jc w:val="center"/>
              <w:rPr>
                <w:rFonts w:ascii="仿宋" w:hAnsi="仿宋" w:eastAsia="仿宋"/>
                <w:sz w:val="24"/>
              </w:rPr>
            </w:pPr>
            <w:r>
              <w:rPr>
                <w:rFonts w:hint="eastAsia" w:ascii="仿宋" w:hAnsi="仿宋" w:eastAsia="仿宋"/>
                <w:sz w:val="24"/>
              </w:rPr>
              <w:t>详见</w:t>
            </w:r>
            <w:r>
              <w:rPr>
                <w:rFonts w:ascii="仿宋" w:hAnsi="仿宋" w:eastAsia="仿宋"/>
                <w:sz w:val="24"/>
              </w:rPr>
              <w:t>附件</w:t>
            </w:r>
            <w:r>
              <w:rPr>
                <w:rFonts w:hint="eastAsia" w:ascii="仿宋" w:hAnsi="仿宋" w:eastAsia="仿宋"/>
                <w:sz w:val="24"/>
              </w:rPr>
              <w:t>1：配件</w:t>
            </w:r>
            <w:r>
              <w:rPr>
                <w:rFonts w:ascii="仿宋" w:hAnsi="仿宋" w:eastAsia="仿宋"/>
                <w:sz w:val="24"/>
              </w:rPr>
              <w:t>清单</w:t>
            </w:r>
          </w:p>
        </w:tc>
      </w:tr>
      <w:tr w14:paraId="40A5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2087" w:type="dxa"/>
            <w:gridSpan w:val="2"/>
            <w:vAlign w:val="center"/>
          </w:tcPr>
          <w:p w14:paraId="1399AE42">
            <w:pPr>
              <w:spacing w:line="440" w:lineRule="exact"/>
              <w:ind w:firstLine="0" w:firstLineChars="0"/>
              <w:jc w:val="center"/>
              <w:rPr>
                <w:rFonts w:ascii="仿宋" w:hAnsi="仿宋" w:eastAsia="仿宋"/>
                <w:sz w:val="24"/>
              </w:rPr>
            </w:pPr>
            <w:r>
              <w:rPr>
                <w:rFonts w:hint="eastAsia" w:ascii="仿宋" w:hAnsi="仿宋" w:eastAsia="仿宋"/>
                <w:sz w:val="24"/>
              </w:rPr>
              <w:t>备注</w:t>
            </w:r>
          </w:p>
        </w:tc>
        <w:tc>
          <w:tcPr>
            <w:tcW w:w="7152" w:type="dxa"/>
            <w:gridSpan w:val="3"/>
          </w:tcPr>
          <w:p w14:paraId="2D0D7C02">
            <w:pPr>
              <w:spacing w:line="440" w:lineRule="exact"/>
              <w:ind w:firstLine="480"/>
              <w:rPr>
                <w:rFonts w:ascii="仿宋" w:hAnsi="仿宋" w:eastAsia="仿宋"/>
                <w:sz w:val="24"/>
              </w:rPr>
            </w:pPr>
            <w:r>
              <w:rPr>
                <w:rFonts w:hint="eastAsia" w:ascii="仿宋" w:hAnsi="仿宋" w:eastAsia="仿宋"/>
                <w:sz w:val="24"/>
              </w:rPr>
              <w:t>1、附件1配件清单的单价为固定单价，已包括</w:t>
            </w:r>
            <w:r>
              <w:rPr>
                <w:rFonts w:ascii="仿宋" w:hAnsi="仿宋" w:eastAsia="仿宋"/>
                <w:sz w:val="24"/>
              </w:rPr>
              <w:t>配件</w:t>
            </w:r>
            <w:r>
              <w:rPr>
                <w:rFonts w:hint="eastAsia" w:ascii="仿宋" w:hAnsi="仿宋" w:eastAsia="仿宋"/>
                <w:sz w:val="24"/>
              </w:rPr>
              <w:t>的供货、增值税专用发票税金、包装、仓储、运输、装卸、验收、技术服务、售后服务等全部费用；该价格已涵盖合同履行期限内发生的价格上涨在内一切风险。</w:t>
            </w:r>
          </w:p>
          <w:p w14:paraId="41C2691F">
            <w:pPr>
              <w:spacing w:line="440" w:lineRule="exact"/>
              <w:ind w:firstLine="480"/>
              <w:rPr>
                <w:rFonts w:ascii="仿宋" w:hAnsi="仿宋" w:eastAsia="仿宋"/>
                <w:sz w:val="24"/>
              </w:rPr>
            </w:pPr>
            <w:r>
              <w:rPr>
                <w:rFonts w:hint="eastAsia" w:ascii="仿宋" w:hAnsi="仿宋" w:eastAsia="仿宋"/>
                <w:sz w:val="24"/>
              </w:rPr>
              <w:t>2、合同有效期内，合同清单项单价固定不变，合同总金额不超过</w:t>
            </w:r>
            <w:r>
              <w:rPr>
                <w:rFonts w:hint="eastAsia" w:ascii="仿宋" w:hAnsi="仿宋" w:eastAsia="仿宋"/>
                <w:sz w:val="24"/>
                <w:u w:val="single"/>
              </w:rPr>
              <w:t xml:space="preserve">    </w:t>
            </w:r>
            <w:r>
              <w:rPr>
                <w:rFonts w:hint="eastAsia" w:ascii="仿宋" w:hAnsi="仿宋" w:eastAsia="仿宋"/>
                <w:sz w:val="24"/>
              </w:rPr>
              <w:t>万元,按交付合格的实际供货数量结算；合同期限届满如未完成采购数量的，未完成部分不再履行，不视为甲方违约。</w:t>
            </w:r>
          </w:p>
        </w:tc>
      </w:tr>
    </w:tbl>
    <w:p w14:paraId="11D58C67">
      <w:pPr>
        <w:spacing w:line="300" w:lineRule="exact"/>
        <w:ind w:firstLine="480"/>
        <w:rPr>
          <w:rFonts w:ascii="仿宋" w:hAnsi="仿宋" w:eastAsia="仿宋"/>
          <w:sz w:val="24"/>
        </w:rPr>
      </w:pPr>
    </w:p>
    <w:p w14:paraId="339DFAC9">
      <w:pPr>
        <w:spacing w:line="300" w:lineRule="exact"/>
        <w:ind w:firstLine="482"/>
        <w:rPr>
          <w:rFonts w:ascii="仿宋" w:hAnsi="仿宋" w:eastAsia="仿宋"/>
          <w:b/>
          <w:sz w:val="24"/>
        </w:rPr>
      </w:pPr>
      <w:r>
        <w:rPr>
          <w:rFonts w:hint="eastAsia" w:ascii="仿宋" w:hAnsi="仿宋" w:eastAsia="仿宋"/>
          <w:b/>
          <w:sz w:val="24"/>
        </w:rPr>
        <w:t>二、产品质量要求</w:t>
      </w:r>
    </w:p>
    <w:p w14:paraId="58346105">
      <w:pPr>
        <w:spacing w:line="300" w:lineRule="exact"/>
        <w:ind w:firstLine="480"/>
        <w:rPr>
          <w:rFonts w:ascii="仿宋" w:hAnsi="仿宋" w:eastAsia="仿宋"/>
          <w:sz w:val="24"/>
        </w:rPr>
      </w:pPr>
      <w:r>
        <w:rPr>
          <w:rFonts w:hint="eastAsia" w:ascii="仿宋" w:hAnsi="仿宋" w:eastAsia="仿宋"/>
          <w:sz w:val="24"/>
        </w:rPr>
        <w:t>1.合法授权：乙方保证产品为全新原装正品，并且具有产品生产商、专利权利人、商标权利人的合法授权。</w:t>
      </w:r>
    </w:p>
    <w:p w14:paraId="0BD2DEBA">
      <w:pPr>
        <w:spacing w:line="300" w:lineRule="exact"/>
        <w:ind w:firstLine="480"/>
        <w:rPr>
          <w:rFonts w:ascii="仿宋" w:hAnsi="仿宋" w:eastAsia="仿宋"/>
          <w:sz w:val="24"/>
        </w:rPr>
      </w:pPr>
      <w:r>
        <w:rPr>
          <w:rFonts w:hint="eastAsia" w:ascii="仿宋" w:hAnsi="仿宋" w:eastAsia="仿宋"/>
          <w:sz w:val="24"/>
        </w:rPr>
        <w:t>2.产品质量标准：</w:t>
      </w:r>
      <w:r>
        <w:rPr>
          <w:rFonts w:hint="eastAsia" w:ascii="仿宋" w:hAnsi="仿宋" w:eastAsia="仿宋"/>
          <w:sz w:val="24"/>
          <w:u w:val="single"/>
        </w:rPr>
        <w:t>国家标准</w:t>
      </w:r>
      <w:r>
        <w:rPr>
          <w:rFonts w:ascii="仿宋" w:hAnsi="仿宋" w:eastAsia="仿宋"/>
          <w:sz w:val="24"/>
          <w:u w:val="single"/>
        </w:rPr>
        <w:t>，</w:t>
      </w:r>
      <w:r>
        <w:rPr>
          <w:rFonts w:hint="eastAsia" w:ascii="仿宋" w:hAnsi="仿宋" w:eastAsia="仿宋"/>
          <w:sz w:val="24"/>
          <w:u w:val="single"/>
        </w:rPr>
        <w:t>无</w:t>
      </w:r>
      <w:r>
        <w:rPr>
          <w:rFonts w:ascii="仿宋" w:hAnsi="仿宋" w:eastAsia="仿宋"/>
          <w:sz w:val="24"/>
          <w:u w:val="single"/>
        </w:rPr>
        <w:t>国家标准按行业标准</w:t>
      </w:r>
      <w:r>
        <w:rPr>
          <w:rFonts w:ascii="仿宋" w:hAnsi="仿宋" w:eastAsia="仿宋"/>
          <w:sz w:val="24"/>
        </w:rPr>
        <w:t>。</w:t>
      </w:r>
    </w:p>
    <w:p w14:paraId="5FFA968D">
      <w:pPr>
        <w:spacing w:line="300" w:lineRule="exact"/>
        <w:ind w:firstLine="482"/>
        <w:rPr>
          <w:rFonts w:ascii="仿宋" w:hAnsi="仿宋" w:eastAsia="仿宋"/>
          <w:b/>
          <w:sz w:val="24"/>
        </w:rPr>
      </w:pPr>
      <w:r>
        <w:rPr>
          <w:rFonts w:hint="eastAsia" w:ascii="仿宋" w:hAnsi="仿宋" w:eastAsia="仿宋"/>
          <w:b/>
          <w:sz w:val="24"/>
        </w:rPr>
        <w:t>三、产品的交付、包装、运输</w:t>
      </w:r>
    </w:p>
    <w:p w14:paraId="69C7EB56">
      <w:pPr>
        <w:spacing w:line="300" w:lineRule="exact"/>
        <w:ind w:firstLine="480"/>
        <w:rPr>
          <w:rFonts w:ascii="仿宋" w:hAnsi="仿宋" w:eastAsia="仿宋"/>
          <w:sz w:val="24"/>
        </w:rPr>
      </w:pPr>
      <w:r>
        <w:rPr>
          <w:rFonts w:hint="eastAsia" w:ascii="仿宋" w:hAnsi="仿宋" w:eastAsia="仿宋"/>
          <w:sz w:val="24"/>
        </w:rPr>
        <w:t>1、产品交货期：最后一批物资交货验收日期不得晚于合同供货期限届满之日。合同签订后，一年内分批供货，投标人接到招标人供货通知后</w:t>
      </w:r>
      <w:r>
        <w:rPr>
          <w:rFonts w:ascii="仿宋" w:hAnsi="仿宋" w:eastAsia="仿宋"/>
          <w:sz w:val="24"/>
          <w:u w:val="single"/>
        </w:rPr>
        <w:t xml:space="preserve">   </w:t>
      </w:r>
      <w:r>
        <w:rPr>
          <w:rFonts w:hint="eastAsia" w:ascii="仿宋" w:hAnsi="仿宋" w:eastAsia="仿宋"/>
          <w:sz w:val="24"/>
        </w:rPr>
        <w:t>个日历天内，将对应批次货物供货至招标人物资仓库，完成卸货、验收交接工作。最后一批物资交货验收日期不得晚于合同供货期限届满之日。</w:t>
      </w:r>
    </w:p>
    <w:p w14:paraId="015E1604">
      <w:pPr>
        <w:spacing w:line="300" w:lineRule="exact"/>
        <w:ind w:firstLine="480"/>
        <w:rPr>
          <w:rFonts w:ascii="仿宋" w:hAnsi="仿宋" w:eastAsia="仿宋"/>
          <w:sz w:val="24"/>
        </w:rPr>
      </w:pPr>
      <w:r>
        <w:rPr>
          <w:rFonts w:hint="eastAsia" w:ascii="仿宋" w:hAnsi="仿宋" w:eastAsia="仿宋"/>
          <w:sz w:val="24"/>
        </w:rPr>
        <w:t>2、供货期限：2026年  月  日-2027年  月   日。</w:t>
      </w:r>
    </w:p>
    <w:p w14:paraId="51E77EF6">
      <w:pPr>
        <w:spacing w:line="300" w:lineRule="exact"/>
        <w:ind w:firstLine="480"/>
        <w:rPr>
          <w:rFonts w:ascii="仿宋" w:hAnsi="仿宋" w:eastAsia="仿宋"/>
          <w:sz w:val="24"/>
        </w:rPr>
      </w:pPr>
      <w:r>
        <w:rPr>
          <w:rFonts w:ascii="仿宋" w:hAnsi="仿宋" w:eastAsia="仿宋"/>
          <w:sz w:val="24"/>
        </w:rPr>
        <w:t>3</w:t>
      </w:r>
      <w:r>
        <w:rPr>
          <w:rFonts w:hint="eastAsia" w:ascii="仿宋" w:hAnsi="仿宋" w:eastAsia="仿宋"/>
          <w:sz w:val="24"/>
        </w:rPr>
        <w:t>、交货地点：甲方指定港区。</w:t>
      </w:r>
    </w:p>
    <w:p w14:paraId="7C800B3B">
      <w:pPr>
        <w:spacing w:line="300" w:lineRule="exact"/>
        <w:ind w:firstLine="480"/>
        <w:rPr>
          <w:rFonts w:ascii="仿宋" w:hAnsi="仿宋" w:eastAsia="仿宋"/>
          <w:sz w:val="24"/>
        </w:rPr>
      </w:pPr>
      <w:r>
        <w:rPr>
          <w:rFonts w:ascii="仿宋" w:hAnsi="仿宋" w:eastAsia="仿宋"/>
          <w:sz w:val="24"/>
        </w:rPr>
        <w:t>4</w:t>
      </w:r>
      <w:r>
        <w:rPr>
          <w:rFonts w:hint="eastAsia" w:ascii="仿宋" w:hAnsi="仿宋" w:eastAsia="仿宋"/>
          <w:sz w:val="24"/>
        </w:rPr>
        <w:t>、包装要求：行业标准。</w:t>
      </w:r>
    </w:p>
    <w:p w14:paraId="4AC26385">
      <w:pPr>
        <w:spacing w:line="300" w:lineRule="exact"/>
        <w:ind w:firstLine="480"/>
        <w:rPr>
          <w:rFonts w:ascii="仿宋" w:hAnsi="仿宋" w:eastAsia="仿宋"/>
          <w:sz w:val="24"/>
        </w:rPr>
      </w:pPr>
      <w:r>
        <w:rPr>
          <w:rFonts w:ascii="仿宋" w:hAnsi="仿宋" w:eastAsia="仿宋"/>
          <w:sz w:val="24"/>
        </w:rPr>
        <w:t>5</w:t>
      </w:r>
      <w:r>
        <w:rPr>
          <w:rFonts w:hint="eastAsia" w:ascii="仿宋" w:hAnsi="仿宋" w:eastAsia="仿宋"/>
          <w:sz w:val="24"/>
        </w:rPr>
        <w:t>、运输方式：乙方负责送货上门。</w:t>
      </w:r>
      <w:bookmarkStart w:id="36" w:name="_Hlk510529241"/>
      <w:r>
        <w:rPr>
          <w:rFonts w:hint="eastAsia" w:ascii="仿宋" w:hAnsi="仿宋" w:eastAsia="仿宋"/>
          <w:sz w:val="24"/>
        </w:rPr>
        <w:t>运输、装卸费用以及该过程中的一切风险由乙方承担。</w:t>
      </w:r>
      <w:bookmarkEnd w:id="36"/>
    </w:p>
    <w:p w14:paraId="6401D655">
      <w:pPr>
        <w:spacing w:line="300" w:lineRule="exact"/>
        <w:ind w:firstLine="482"/>
        <w:rPr>
          <w:rFonts w:ascii="仿宋" w:hAnsi="仿宋" w:eastAsia="仿宋"/>
          <w:b/>
          <w:sz w:val="24"/>
        </w:rPr>
      </w:pPr>
      <w:r>
        <w:rPr>
          <w:rFonts w:hint="eastAsia" w:ascii="仿宋" w:hAnsi="仿宋" w:eastAsia="仿宋"/>
          <w:b/>
          <w:sz w:val="24"/>
        </w:rPr>
        <w:t>四、产品的验收</w:t>
      </w:r>
    </w:p>
    <w:p w14:paraId="45531024">
      <w:pPr>
        <w:spacing w:line="300" w:lineRule="exact"/>
        <w:ind w:firstLine="480"/>
        <w:rPr>
          <w:rFonts w:ascii="仿宋" w:hAnsi="仿宋" w:eastAsia="仿宋"/>
          <w:sz w:val="24"/>
        </w:rPr>
      </w:pPr>
      <w:r>
        <w:rPr>
          <w:rFonts w:hint="eastAsia" w:ascii="仿宋" w:hAnsi="仿宋" w:eastAsia="仿宋"/>
          <w:sz w:val="24"/>
        </w:rPr>
        <w:t>1、乙方按期将产品送至甲方指定的地点后，甲方对产品数量、规格型号、包装进行验收，以确认乙方是否按照合同约定交货。</w:t>
      </w:r>
    </w:p>
    <w:p w14:paraId="5C3D26EB">
      <w:pPr>
        <w:spacing w:line="300" w:lineRule="exact"/>
        <w:ind w:firstLine="480"/>
        <w:rPr>
          <w:rFonts w:ascii="仿宋" w:hAnsi="仿宋" w:eastAsia="仿宋"/>
          <w:sz w:val="24"/>
        </w:rPr>
      </w:pPr>
      <w:r>
        <w:rPr>
          <w:rFonts w:hint="eastAsia" w:ascii="仿宋" w:hAnsi="仿宋" w:eastAsia="仿宋"/>
          <w:sz w:val="24"/>
        </w:rPr>
        <w:t>2、乙方交付的产品不允许溢短装。产品数量少于合同约定的，乙方应当在交付之日起三日内补足数量；产品数量多于合同约定的，甲方有权拒收。因产品溢短装产生的一切费用均由乙方承担。</w:t>
      </w:r>
    </w:p>
    <w:p w14:paraId="69F8E505">
      <w:pPr>
        <w:spacing w:line="300" w:lineRule="exact"/>
        <w:ind w:firstLine="480"/>
        <w:rPr>
          <w:rFonts w:ascii="仿宋" w:hAnsi="仿宋" w:eastAsia="仿宋"/>
          <w:sz w:val="24"/>
        </w:rPr>
      </w:pPr>
      <w:r>
        <w:rPr>
          <w:rFonts w:hint="eastAsia" w:ascii="仿宋" w:hAnsi="仿宋" w:eastAsia="仿宋"/>
          <w:sz w:val="24"/>
        </w:rPr>
        <w:t>3、甲方对产品的交货验收不视为甲方对乙方产品质量的确认，不减轻或免除乙方本合同项下应承担的质量责任。</w:t>
      </w:r>
    </w:p>
    <w:p w14:paraId="0D6ABAAB">
      <w:pPr>
        <w:spacing w:line="300" w:lineRule="exact"/>
        <w:ind w:firstLine="480"/>
        <w:rPr>
          <w:rFonts w:ascii="仿宋" w:hAnsi="仿宋" w:eastAsia="仿宋"/>
          <w:sz w:val="24"/>
        </w:rPr>
      </w:pPr>
      <w:r>
        <w:rPr>
          <w:rFonts w:hint="eastAsia" w:ascii="仿宋" w:hAnsi="仿宋" w:eastAsia="仿宋"/>
          <w:sz w:val="24"/>
        </w:rPr>
        <w:t>4、产品交付后，甲方在使用过程中，发现产品存在质量问题，或者产品性能不符合本合同约定、相关质量标准或甲方的使用要求的，乙方应于三日内无条件予以更换，更换所产生的费用由乙方承担，甲方有权根据本合同约定要求乙方承担违约责任。若乙方怠于更换的，甲方有权另行采购相应产品，因此产生的一切费用和损失概由乙方承担。</w:t>
      </w:r>
    </w:p>
    <w:p w14:paraId="0AE02B32">
      <w:pPr>
        <w:spacing w:line="300" w:lineRule="exact"/>
        <w:ind w:firstLine="482"/>
        <w:rPr>
          <w:rFonts w:ascii="仿宋" w:hAnsi="仿宋" w:eastAsia="仿宋"/>
          <w:b/>
          <w:sz w:val="24"/>
        </w:rPr>
      </w:pPr>
      <w:r>
        <w:rPr>
          <w:rFonts w:hint="eastAsia" w:ascii="仿宋" w:hAnsi="仿宋" w:eastAsia="仿宋"/>
          <w:b/>
          <w:sz w:val="24"/>
        </w:rPr>
        <w:t>五、产品质保</w:t>
      </w:r>
    </w:p>
    <w:p w14:paraId="51DCF98D">
      <w:pPr>
        <w:spacing w:line="300" w:lineRule="exact"/>
        <w:ind w:firstLine="480"/>
        <w:rPr>
          <w:rFonts w:ascii="仿宋" w:hAnsi="仿宋" w:eastAsia="仿宋"/>
          <w:sz w:val="24"/>
        </w:rPr>
      </w:pPr>
      <w:r>
        <w:rPr>
          <w:rFonts w:hint="eastAsia" w:ascii="仿宋" w:hAnsi="仿宋" w:eastAsia="仿宋"/>
          <w:sz w:val="24"/>
        </w:rPr>
        <w:t>1、乙方承诺所售产品质保期自甲方收到配件并验收合格之日起计算，产品质保期为</w:t>
      </w:r>
      <w:r>
        <w:rPr>
          <w:rFonts w:hint="eastAsia" w:ascii="仿宋" w:hAnsi="仿宋" w:eastAsia="仿宋"/>
          <w:sz w:val="24"/>
          <w:u w:val="single"/>
        </w:rPr>
        <w:t xml:space="preserve">   </w:t>
      </w:r>
      <w:r>
        <w:rPr>
          <w:rFonts w:hint="eastAsia" w:ascii="仿宋" w:hAnsi="仿宋" w:eastAsia="仿宋"/>
          <w:sz w:val="24"/>
        </w:rPr>
        <w:t>个月。</w:t>
      </w:r>
    </w:p>
    <w:p w14:paraId="26EB3F43">
      <w:pPr>
        <w:spacing w:line="300" w:lineRule="exact"/>
        <w:ind w:firstLine="480"/>
        <w:rPr>
          <w:rFonts w:ascii="仿宋" w:hAnsi="仿宋" w:eastAsia="仿宋"/>
          <w:sz w:val="24"/>
        </w:rPr>
      </w:pPr>
      <w:r>
        <w:rPr>
          <w:rFonts w:hint="eastAsia" w:ascii="仿宋" w:hAnsi="仿宋" w:eastAsia="仿宋"/>
          <w:sz w:val="24"/>
        </w:rPr>
        <w:t>2、质保期内，因产品发生质量问题时，乙方应自接到甲方书面通知之日起</w:t>
      </w:r>
      <w:r>
        <w:rPr>
          <w:rFonts w:hint="eastAsia" w:ascii="仿宋" w:hAnsi="仿宋" w:eastAsia="仿宋"/>
          <w:sz w:val="24"/>
          <w:u w:val="single"/>
        </w:rPr>
        <w:t xml:space="preserve"> 3</w:t>
      </w:r>
      <w:r>
        <w:rPr>
          <w:rFonts w:ascii="仿宋" w:hAnsi="仿宋" w:eastAsia="仿宋"/>
          <w:sz w:val="24"/>
          <w:u w:val="single"/>
        </w:rPr>
        <w:t xml:space="preserve"> </w:t>
      </w:r>
      <w:r>
        <w:rPr>
          <w:rFonts w:hint="eastAsia" w:ascii="仿宋" w:hAnsi="仿宋" w:eastAsia="仿宋"/>
          <w:sz w:val="24"/>
        </w:rPr>
        <w:t>日内到现场进行检查分析，如果不能解决的应邀请制造商到现场进行检查鉴定，如经过鉴定确系产品质量问题由此所产生的费用由乙方承担。</w:t>
      </w:r>
    </w:p>
    <w:p w14:paraId="765FAD74">
      <w:pPr>
        <w:spacing w:line="300" w:lineRule="exact"/>
        <w:ind w:firstLine="480"/>
        <w:rPr>
          <w:rFonts w:ascii="仿宋" w:hAnsi="仿宋" w:eastAsia="仿宋"/>
          <w:sz w:val="24"/>
        </w:rPr>
      </w:pPr>
      <w:r>
        <w:rPr>
          <w:rFonts w:hint="eastAsia" w:ascii="仿宋" w:hAnsi="仿宋" w:eastAsia="仿宋"/>
          <w:sz w:val="24"/>
        </w:rPr>
        <w:t>3、如对产品质量问题产生争议的，可将该争议提交双方认可的国家质检机构检测，双方认可检验报告为产品质量的结论性证据。乙方不配合检测的，甲方可自行委托检测。检测结果为产品合格的，检测费由甲方承担，检测结果为产品不合格的，检测费由乙方承担。在检测期间，乙方应无条件提供新的产品供甲方使用，确保甲方设备正常运转。检测结果为产品合格的，新的产品费用由甲方承担，检测结果为产品不合格的，新的产品费用由乙方承担。</w:t>
      </w:r>
    </w:p>
    <w:p w14:paraId="4F071E2A">
      <w:pPr>
        <w:spacing w:line="300" w:lineRule="exact"/>
        <w:ind w:firstLine="480"/>
        <w:rPr>
          <w:rFonts w:ascii="仿宋" w:hAnsi="仿宋" w:eastAsia="仿宋"/>
          <w:sz w:val="24"/>
        </w:rPr>
      </w:pPr>
      <w:r>
        <w:rPr>
          <w:rFonts w:ascii="仿宋" w:hAnsi="仿宋" w:eastAsia="仿宋"/>
          <w:sz w:val="24"/>
        </w:rPr>
        <w:t>4</w:t>
      </w:r>
      <w:r>
        <w:rPr>
          <w:rFonts w:hint="eastAsia" w:ascii="仿宋" w:hAnsi="仿宋" w:eastAsia="仿宋"/>
          <w:sz w:val="24"/>
        </w:rPr>
        <w:t>、任何时候，因产品质量问题造成甲方或任何其他方人员、财产及生产经营损失的，由乙方负责赔偿，甲方已先行承担责任的，</w:t>
      </w:r>
      <w:bookmarkStart w:id="37" w:name="_Hlk510529297"/>
      <w:r>
        <w:rPr>
          <w:rFonts w:hint="eastAsia" w:ascii="仿宋" w:hAnsi="仿宋" w:eastAsia="仿宋"/>
          <w:sz w:val="24"/>
        </w:rPr>
        <w:t>可向乙方全额追偿</w:t>
      </w:r>
      <w:bookmarkEnd w:id="37"/>
      <w:r>
        <w:rPr>
          <w:rFonts w:hint="eastAsia" w:ascii="仿宋" w:hAnsi="仿宋" w:eastAsia="仿宋"/>
          <w:sz w:val="24"/>
        </w:rPr>
        <w:t>。</w:t>
      </w:r>
    </w:p>
    <w:p w14:paraId="314C3B7E">
      <w:pPr>
        <w:spacing w:line="300" w:lineRule="exact"/>
        <w:ind w:firstLine="482"/>
        <w:rPr>
          <w:rFonts w:ascii="仿宋" w:hAnsi="仿宋" w:eastAsia="仿宋"/>
          <w:b/>
          <w:sz w:val="24"/>
        </w:rPr>
      </w:pPr>
      <w:r>
        <w:rPr>
          <w:rFonts w:hint="eastAsia" w:ascii="仿宋" w:hAnsi="仿宋" w:eastAsia="仿宋"/>
          <w:b/>
          <w:sz w:val="24"/>
        </w:rPr>
        <w:t>六、货款结算与支付</w:t>
      </w:r>
    </w:p>
    <w:p w14:paraId="4F920E0E">
      <w:pPr>
        <w:spacing w:line="300" w:lineRule="exact"/>
        <w:ind w:firstLine="480"/>
        <w:rPr>
          <w:rFonts w:ascii="仿宋" w:hAnsi="仿宋" w:eastAsia="仿宋"/>
          <w:sz w:val="24"/>
        </w:rPr>
      </w:pPr>
      <w:r>
        <w:rPr>
          <w:rFonts w:hint="eastAsia" w:ascii="仿宋" w:hAnsi="仿宋" w:eastAsia="仿宋"/>
          <w:sz w:val="24"/>
        </w:rPr>
        <w:t>1、乙方</w:t>
      </w:r>
      <w:r>
        <w:rPr>
          <w:rFonts w:ascii="仿宋" w:hAnsi="仿宋" w:eastAsia="仿宋"/>
          <w:sz w:val="24"/>
        </w:rPr>
        <w:t>在收到中标通知书后，</w:t>
      </w:r>
      <w:r>
        <w:rPr>
          <w:rFonts w:hint="eastAsia" w:ascii="仿宋" w:hAnsi="仿宋" w:eastAsia="仿宋"/>
          <w:sz w:val="24"/>
        </w:rPr>
        <w:t>应在</w:t>
      </w:r>
      <w:r>
        <w:rPr>
          <w:rFonts w:ascii="仿宋" w:hAnsi="仿宋" w:eastAsia="仿宋"/>
          <w:sz w:val="24"/>
        </w:rPr>
        <w:t>签订</w:t>
      </w:r>
      <w:r>
        <w:rPr>
          <w:rFonts w:hint="eastAsia" w:ascii="仿宋" w:hAnsi="仿宋" w:eastAsia="仿宋"/>
          <w:sz w:val="24"/>
        </w:rPr>
        <w:t>本</w:t>
      </w:r>
      <w:r>
        <w:rPr>
          <w:rFonts w:ascii="仿宋" w:hAnsi="仿宋" w:eastAsia="仿宋"/>
          <w:sz w:val="24"/>
        </w:rPr>
        <w:t>合同前</w:t>
      </w:r>
      <w:r>
        <w:rPr>
          <w:rFonts w:hint="eastAsia" w:ascii="仿宋" w:hAnsi="仿宋" w:eastAsia="仿宋"/>
          <w:sz w:val="24"/>
        </w:rPr>
        <w:t>以银行转账方式向甲方提交人民币</w:t>
      </w:r>
      <w:r>
        <w:rPr>
          <w:rFonts w:hint="eastAsia" w:ascii="仿宋" w:hAnsi="仿宋" w:eastAsia="仿宋"/>
          <w:sz w:val="24"/>
          <w:u w:val="single"/>
        </w:rPr>
        <w:t xml:space="preserve">  2万 </w:t>
      </w:r>
      <w:r>
        <w:rPr>
          <w:rFonts w:hint="eastAsia" w:ascii="仿宋" w:hAnsi="仿宋" w:eastAsia="仿宋"/>
          <w:sz w:val="24"/>
        </w:rPr>
        <w:t>元整的履约保证金。履约保证金在合同约定金额履行完毕或供货期限届满后转为质保金，待质保期（以最后一批次货物验收合格之日起计算）到期，甲方在收到乙方开具的正式收据后</w:t>
      </w:r>
      <w:r>
        <w:rPr>
          <w:rFonts w:ascii="仿宋" w:hAnsi="仿宋" w:eastAsia="仿宋"/>
          <w:sz w:val="24"/>
        </w:rPr>
        <w:t>30</w:t>
      </w:r>
      <w:r>
        <w:rPr>
          <w:rFonts w:hint="eastAsia" w:ascii="仿宋" w:hAnsi="仿宋" w:eastAsia="仿宋"/>
          <w:sz w:val="24"/>
        </w:rPr>
        <w:t>个日历天内，</w:t>
      </w:r>
      <w:r>
        <w:rPr>
          <w:rFonts w:ascii="仿宋" w:hAnsi="仿宋" w:eastAsia="仿宋"/>
          <w:sz w:val="24"/>
        </w:rPr>
        <w:t>将</w:t>
      </w:r>
      <w:r>
        <w:rPr>
          <w:rFonts w:hint="eastAsia" w:ascii="仿宋" w:hAnsi="仿宋" w:eastAsia="仿宋"/>
          <w:sz w:val="24"/>
        </w:rPr>
        <w:t>扣除乙方应承担的违约金等款项（如有）后的剩余质保</w:t>
      </w:r>
      <w:r>
        <w:rPr>
          <w:rFonts w:ascii="仿宋" w:hAnsi="仿宋" w:eastAsia="仿宋"/>
          <w:sz w:val="24"/>
        </w:rPr>
        <w:t>金无息退还给</w:t>
      </w:r>
      <w:r>
        <w:rPr>
          <w:rFonts w:hint="eastAsia" w:ascii="仿宋" w:hAnsi="仿宋" w:eastAsia="仿宋"/>
          <w:sz w:val="24"/>
        </w:rPr>
        <w:t>乙方</w:t>
      </w:r>
      <w:r>
        <w:rPr>
          <w:rFonts w:ascii="仿宋" w:hAnsi="仿宋" w:eastAsia="仿宋"/>
          <w:sz w:val="24"/>
        </w:rPr>
        <w:t>。</w:t>
      </w:r>
    </w:p>
    <w:p w14:paraId="21628E3E">
      <w:pPr>
        <w:spacing w:line="300" w:lineRule="exact"/>
        <w:ind w:firstLine="480"/>
        <w:rPr>
          <w:rFonts w:ascii="仿宋" w:hAnsi="仿宋" w:eastAsia="仿宋"/>
          <w:sz w:val="24"/>
        </w:rPr>
      </w:pPr>
      <w:r>
        <w:rPr>
          <w:rFonts w:ascii="仿宋" w:hAnsi="仿宋" w:eastAsia="仿宋"/>
          <w:sz w:val="24"/>
        </w:rPr>
        <w:t>2</w:t>
      </w:r>
      <w:r>
        <w:rPr>
          <w:rFonts w:hint="eastAsia" w:ascii="仿宋" w:hAnsi="仿宋" w:eastAsia="仿宋"/>
          <w:sz w:val="24"/>
        </w:rPr>
        <w:t>、因乙方原因产生的任何违约金、赔偿金等款项，甲方均可在履约保证金及未付款项中直接扣除。</w:t>
      </w:r>
      <w:r>
        <w:rPr>
          <w:rFonts w:ascii="仿宋" w:hAnsi="仿宋" w:eastAsia="仿宋"/>
          <w:sz w:val="24"/>
        </w:rPr>
        <w:t>履约保证金被扣收发生后，乙方应在30</w:t>
      </w:r>
      <w:r>
        <w:rPr>
          <w:rFonts w:hint="eastAsia" w:ascii="仿宋" w:hAnsi="仿宋" w:eastAsia="仿宋"/>
          <w:sz w:val="24"/>
        </w:rPr>
        <w:t>个日历天</w:t>
      </w:r>
      <w:r>
        <w:rPr>
          <w:rFonts w:ascii="仿宋" w:hAnsi="仿宋" w:eastAsia="仿宋"/>
          <w:sz w:val="24"/>
        </w:rPr>
        <w:t>内补足，逾期补足的，按每日万分之五支付违约金。</w:t>
      </w:r>
    </w:p>
    <w:p w14:paraId="5374AF5D">
      <w:pPr>
        <w:spacing w:line="300" w:lineRule="exact"/>
        <w:ind w:firstLine="480"/>
        <w:rPr>
          <w:rFonts w:ascii="仿宋" w:hAnsi="仿宋" w:eastAsia="仿宋"/>
          <w:sz w:val="24"/>
        </w:rPr>
      </w:pPr>
      <w:r>
        <w:rPr>
          <w:rFonts w:ascii="仿宋" w:hAnsi="仿宋" w:eastAsia="仿宋"/>
          <w:sz w:val="24"/>
        </w:rPr>
        <w:t>3</w:t>
      </w:r>
      <w:r>
        <w:rPr>
          <w:rFonts w:hint="eastAsia" w:ascii="仿宋" w:hAnsi="仿宋" w:eastAsia="仿宋"/>
          <w:sz w:val="24"/>
        </w:rPr>
        <w:t>、本合同采用月结方式，每个月底乙方根据双方签字确认的物资验收单（附件2）且甲方收到乙方开具的足额增值税专用发票后，甲方在</w:t>
      </w:r>
      <w:r>
        <w:rPr>
          <w:rFonts w:ascii="仿宋" w:hAnsi="仿宋" w:eastAsia="仿宋"/>
          <w:sz w:val="24"/>
        </w:rPr>
        <w:t>30</w:t>
      </w:r>
      <w:r>
        <w:rPr>
          <w:rFonts w:hint="eastAsia" w:ascii="仿宋" w:hAnsi="仿宋" w:eastAsia="仿宋"/>
          <w:sz w:val="24"/>
        </w:rPr>
        <w:t>个日历天内以银行转账的方式支付货款。未收到发票前，甲方可暂停支付。</w:t>
      </w:r>
    </w:p>
    <w:p w14:paraId="3D5191B7">
      <w:pPr>
        <w:spacing w:line="300" w:lineRule="exact"/>
        <w:ind w:firstLine="480"/>
        <w:rPr>
          <w:rFonts w:ascii="仿宋" w:hAnsi="仿宋" w:eastAsia="仿宋"/>
          <w:sz w:val="24"/>
        </w:rPr>
      </w:pPr>
      <w:r>
        <w:rPr>
          <w:rFonts w:ascii="仿宋" w:hAnsi="仿宋" w:eastAsia="仿宋"/>
          <w:sz w:val="24"/>
        </w:rPr>
        <w:t>4</w:t>
      </w:r>
      <w:r>
        <w:rPr>
          <w:rFonts w:hint="eastAsia" w:ascii="仿宋" w:hAnsi="仿宋" w:eastAsia="仿宋"/>
          <w:sz w:val="24"/>
        </w:rPr>
        <w:t>、所有批次发票的金额总和不超过人民币</w:t>
      </w:r>
      <w:r>
        <w:rPr>
          <w:rFonts w:hint="eastAsia" w:ascii="仿宋" w:hAnsi="仿宋" w:eastAsia="仿宋"/>
          <w:sz w:val="24"/>
          <w:u w:val="single"/>
        </w:rPr>
        <w:t xml:space="preserve">    </w:t>
      </w:r>
      <w:r>
        <w:rPr>
          <w:rFonts w:hint="eastAsia" w:ascii="仿宋" w:hAnsi="仿宋" w:eastAsia="仿宋"/>
          <w:sz w:val="24"/>
        </w:rPr>
        <w:t>万元整。</w:t>
      </w:r>
    </w:p>
    <w:p w14:paraId="395ADD12">
      <w:pPr>
        <w:spacing w:line="300" w:lineRule="exact"/>
        <w:ind w:firstLine="480"/>
        <w:rPr>
          <w:rFonts w:ascii="仿宋" w:hAnsi="仿宋" w:eastAsia="仿宋"/>
          <w:sz w:val="24"/>
        </w:rPr>
      </w:pPr>
      <w:r>
        <w:rPr>
          <w:rFonts w:ascii="仿宋" w:hAnsi="仿宋" w:eastAsia="仿宋"/>
          <w:sz w:val="24"/>
        </w:rPr>
        <w:t>5</w:t>
      </w:r>
      <w:r>
        <w:rPr>
          <w:rFonts w:hint="eastAsia" w:ascii="仿宋" w:hAnsi="仿宋" w:eastAsia="仿宋"/>
          <w:sz w:val="24"/>
        </w:rPr>
        <w:t>、本合同价格含增值税，合同履行期间，如国家调整增值税率，则合同价款按不含税价不变的原则进行调整。</w:t>
      </w:r>
    </w:p>
    <w:p w14:paraId="0E480440">
      <w:pPr>
        <w:spacing w:line="300" w:lineRule="exact"/>
        <w:ind w:firstLine="482"/>
        <w:rPr>
          <w:rFonts w:ascii="仿宋" w:hAnsi="仿宋" w:eastAsia="仿宋"/>
          <w:b/>
          <w:sz w:val="24"/>
        </w:rPr>
      </w:pPr>
      <w:r>
        <w:rPr>
          <w:rFonts w:hint="eastAsia" w:ascii="仿宋" w:hAnsi="仿宋" w:eastAsia="仿宋"/>
          <w:b/>
          <w:sz w:val="24"/>
        </w:rPr>
        <w:t>七、违约责任</w:t>
      </w:r>
    </w:p>
    <w:p w14:paraId="6B5D633D">
      <w:pPr>
        <w:spacing w:line="300" w:lineRule="exact"/>
        <w:ind w:firstLine="480"/>
        <w:rPr>
          <w:rFonts w:ascii="仿宋" w:hAnsi="仿宋" w:eastAsia="仿宋"/>
          <w:sz w:val="24"/>
        </w:rPr>
      </w:pPr>
      <w:r>
        <w:rPr>
          <w:rFonts w:hint="eastAsia" w:ascii="仿宋" w:hAnsi="仿宋" w:eastAsia="仿宋"/>
          <w:sz w:val="24"/>
        </w:rPr>
        <w:t>1、乙方未在合同约定的期限内完成交货并经甲方验收合格的，每延迟一日，乙方应当支付给甲方逾期交货部分货款总金额0.3%的违约金；迟延交付超过7天的，甲方有权单方解除合同，乙方应当承担人民币</w:t>
      </w:r>
      <w:r>
        <w:rPr>
          <w:rFonts w:hint="eastAsia" w:ascii="仿宋" w:hAnsi="仿宋" w:eastAsia="仿宋"/>
          <w:sz w:val="24"/>
          <w:u w:val="single"/>
        </w:rPr>
        <w:t>2</w:t>
      </w:r>
      <w:r>
        <w:rPr>
          <w:rFonts w:hint="eastAsia" w:ascii="仿宋" w:hAnsi="仿宋" w:eastAsia="仿宋"/>
          <w:sz w:val="24"/>
        </w:rPr>
        <w:t>万元的违约金。因延期交货造成甲方不能正常生产经营的，乙方还应当承担因此给甲方造成的一切经济损失。</w:t>
      </w:r>
    </w:p>
    <w:p w14:paraId="4830223B">
      <w:pPr>
        <w:spacing w:line="300" w:lineRule="exact"/>
        <w:ind w:firstLine="480"/>
        <w:rPr>
          <w:rFonts w:ascii="仿宋" w:hAnsi="仿宋" w:eastAsia="仿宋"/>
          <w:sz w:val="24"/>
        </w:rPr>
      </w:pPr>
      <w:r>
        <w:rPr>
          <w:rFonts w:hint="eastAsia" w:ascii="仿宋" w:hAnsi="仿宋" w:eastAsia="仿宋"/>
          <w:sz w:val="24"/>
        </w:rPr>
        <w:t>2、乙方交付的产品三次（含本数）以上不符合本合同约定的质量要求的，甲方有权单方解除本合同，并有权要求乙方支付人民币</w:t>
      </w:r>
      <w:r>
        <w:rPr>
          <w:rFonts w:hint="eastAsia" w:ascii="仿宋" w:hAnsi="仿宋" w:eastAsia="仿宋"/>
          <w:sz w:val="24"/>
          <w:u w:val="single"/>
        </w:rPr>
        <w:t>2万</w:t>
      </w:r>
      <w:r>
        <w:rPr>
          <w:rFonts w:hint="eastAsia" w:ascii="仿宋" w:hAnsi="仿宋" w:eastAsia="仿宋"/>
          <w:sz w:val="24"/>
        </w:rPr>
        <w:t>元的违约金。</w:t>
      </w:r>
    </w:p>
    <w:p w14:paraId="690CE9A9">
      <w:pPr>
        <w:spacing w:line="300" w:lineRule="exact"/>
        <w:ind w:firstLine="480"/>
        <w:rPr>
          <w:rFonts w:ascii="仿宋" w:hAnsi="仿宋" w:eastAsia="仿宋"/>
          <w:sz w:val="24"/>
        </w:rPr>
      </w:pPr>
      <w:r>
        <w:rPr>
          <w:rFonts w:hint="eastAsia" w:ascii="仿宋" w:hAnsi="仿宋" w:eastAsia="仿宋"/>
          <w:sz w:val="24"/>
        </w:rPr>
        <w:t>3、如乙方交付的产品以次充好、假冒伪劣、掺假掺杂、无权销售或存在其他欺诈行为的，甲方有权单方解除合同，并有权要求乙方支付当批次货物总价三倍的赔偿金，因此造成甲方人员、财产、生产经营损失的，乙方还需承担给甲方造成的一切损失（包括直接损失、可得利益的损失以及主张权利的费用）。</w:t>
      </w:r>
    </w:p>
    <w:p w14:paraId="38095E13">
      <w:pPr>
        <w:spacing w:line="300" w:lineRule="exact"/>
        <w:ind w:firstLine="480"/>
        <w:rPr>
          <w:rFonts w:ascii="仿宋" w:hAnsi="仿宋" w:eastAsia="仿宋"/>
          <w:sz w:val="24"/>
        </w:rPr>
      </w:pPr>
      <w:r>
        <w:rPr>
          <w:rFonts w:hint="eastAsia" w:ascii="仿宋" w:hAnsi="仿宋" w:eastAsia="仿宋"/>
          <w:sz w:val="24"/>
        </w:rPr>
        <w:t>4、乙方交付的产品侵犯他人知识产权的，则由乙方承担全部责任，如因此使甲方承担责任的，</w:t>
      </w:r>
      <w:bookmarkStart w:id="38" w:name="_Hlk510529376"/>
      <w:r>
        <w:rPr>
          <w:rFonts w:hint="eastAsia" w:ascii="仿宋" w:hAnsi="仿宋" w:eastAsia="仿宋"/>
          <w:sz w:val="24"/>
        </w:rPr>
        <w:t>甲方可向乙方全额追偿</w:t>
      </w:r>
      <w:bookmarkEnd w:id="38"/>
      <w:r>
        <w:rPr>
          <w:rFonts w:hint="eastAsia" w:ascii="仿宋" w:hAnsi="仿宋" w:eastAsia="仿宋"/>
          <w:sz w:val="24"/>
        </w:rPr>
        <w:t>。</w:t>
      </w:r>
    </w:p>
    <w:p w14:paraId="4CCA7404">
      <w:pPr>
        <w:spacing w:line="300" w:lineRule="exact"/>
        <w:ind w:firstLine="480"/>
        <w:rPr>
          <w:rFonts w:ascii="仿宋" w:hAnsi="仿宋" w:eastAsia="仿宋"/>
          <w:sz w:val="24"/>
        </w:rPr>
      </w:pPr>
      <w:r>
        <w:rPr>
          <w:rFonts w:hint="eastAsia" w:ascii="仿宋" w:hAnsi="仿宋" w:eastAsia="仿宋"/>
          <w:sz w:val="24"/>
        </w:rPr>
        <w:t>5、合同任何一方违约，除应承担违约责任外，还应承担守约方实现债权所产生的费用，包括但不限于诉讼费、公证费、律师费、交通费、鉴定费、执行费等。</w:t>
      </w:r>
    </w:p>
    <w:p w14:paraId="16136B42">
      <w:pPr>
        <w:spacing w:line="300" w:lineRule="exact"/>
        <w:ind w:firstLine="482"/>
        <w:rPr>
          <w:rFonts w:ascii="仿宋" w:hAnsi="仿宋" w:eastAsia="仿宋"/>
          <w:b/>
          <w:sz w:val="24"/>
        </w:rPr>
      </w:pPr>
      <w:r>
        <w:rPr>
          <w:rFonts w:hint="eastAsia" w:ascii="仿宋" w:hAnsi="仿宋" w:eastAsia="仿宋"/>
          <w:b/>
          <w:sz w:val="24"/>
        </w:rPr>
        <w:t>八、纠纷处理</w:t>
      </w:r>
    </w:p>
    <w:p w14:paraId="6DDA81AB">
      <w:pPr>
        <w:spacing w:line="300" w:lineRule="exact"/>
        <w:ind w:firstLine="480"/>
        <w:rPr>
          <w:rFonts w:ascii="仿宋" w:hAnsi="仿宋" w:eastAsia="仿宋"/>
          <w:sz w:val="24"/>
        </w:rPr>
      </w:pPr>
      <w:r>
        <w:rPr>
          <w:rFonts w:hint="eastAsia" w:ascii="仿宋" w:hAnsi="仿宋" w:eastAsia="仿宋"/>
          <w:sz w:val="24"/>
        </w:rPr>
        <w:t>因本合同发生的或者与本合同有关的全部争议，双方应友好协商解决，协商不成的，提交甲方所在地人民法院诉讼解决。</w:t>
      </w:r>
    </w:p>
    <w:p w14:paraId="2FC51BBE">
      <w:pPr>
        <w:spacing w:line="300" w:lineRule="exact"/>
        <w:ind w:firstLine="482"/>
        <w:rPr>
          <w:rFonts w:ascii="仿宋" w:hAnsi="仿宋" w:eastAsia="仿宋"/>
          <w:b/>
          <w:sz w:val="24"/>
        </w:rPr>
      </w:pPr>
      <w:r>
        <w:rPr>
          <w:rFonts w:hint="eastAsia" w:ascii="仿宋" w:hAnsi="仿宋" w:eastAsia="仿宋"/>
          <w:b/>
          <w:sz w:val="24"/>
        </w:rPr>
        <w:t>九、其他约定事项</w:t>
      </w:r>
    </w:p>
    <w:p w14:paraId="54570475">
      <w:pPr>
        <w:spacing w:line="300" w:lineRule="exact"/>
        <w:ind w:firstLine="480"/>
        <w:rPr>
          <w:rFonts w:ascii="仿宋" w:hAnsi="仿宋" w:eastAsia="仿宋"/>
          <w:sz w:val="24"/>
        </w:rPr>
      </w:pPr>
      <w:r>
        <w:rPr>
          <w:rFonts w:hint="eastAsia" w:ascii="仿宋" w:hAnsi="仿宋" w:eastAsia="仿宋"/>
          <w:sz w:val="24"/>
        </w:rPr>
        <w:t>1、乙方应当在签订合同时向甲方提供其合法经营的证明文件，并作为本合同的附件。</w:t>
      </w:r>
    </w:p>
    <w:p w14:paraId="39462DA7">
      <w:pPr>
        <w:spacing w:line="300" w:lineRule="exact"/>
        <w:ind w:firstLine="480"/>
        <w:rPr>
          <w:rFonts w:ascii="仿宋" w:hAnsi="仿宋" w:eastAsia="仿宋"/>
          <w:sz w:val="24"/>
        </w:rPr>
      </w:pPr>
      <w:r>
        <w:rPr>
          <w:rFonts w:hint="eastAsia" w:ascii="仿宋" w:hAnsi="仿宋" w:eastAsia="仿宋"/>
          <w:sz w:val="24"/>
        </w:rPr>
        <w:t>2、采购项目招投标文件构成本合同附件，与本合同具有同等法律效力，当招投标文件与本合同相抵触时，以本合同为准。</w:t>
      </w:r>
    </w:p>
    <w:p w14:paraId="00E9A79A">
      <w:pPr>
        <w:spacing w:line="300" w:lineRule="exact"/>
        <w:ind w:firstLine="482"/>
        <w:rPr>
          <w:rFonts w:ascii="仿宋" w:hAnsi="仿宋" w:eastAsia="仿宋"/>
          <w:sz w:val="24"/>
        </w:rPr>
      </w:pPr>
      <w:r>
        <w:rPr>
          <w:rFonts w:hint="eastAsia" w:ascii="仿宋" w:hAnsi="仿宋" w:eastAsia="仿宋"/>
          <w:b/>
          <w:sz w:val="24"/>
        </w:rPr>
        <w:t>十、</w:t>
      </w:r>
      <w:r>
        <w:rPr>
          <w:rFonts w:hint="eastAsia" w:ascii="仿宋" w:hAnsi="仿宋" w:eastAsia="仿宋"/>
          <w:sz w:val="24"/>
        </w:rPr>
        <w:t>本合同有效期自双方签字盖章之日起生效。如果合同由法定代表人签署的，应提供加盖单位公章的法定代表人身份证明，由法定代表人授权的人签署的，应提供法定代表人签署并加盖单位公章的授权委托书原件并同时提供法定代表人身份证明，法定代表人应与单位营业执照上法定代表人一致。</w:t>
      </w:r>
    </w:p>
    <w:p w14:paraId="732F5677">
      <w:pPr>
        <w:spacing w:line="300" w:lineRule="exact"/>
        <w:ind w:firstLine="482"/>
        <w:rPr>
          <w:rFonts w:ascii="仿宋" w:hAnsi="仿宋" w:eastAsia="仿宋"/>
          <w:sz w:val="24"/>
        </w:rPr>
      </w:pPr>
      <w:r>
        <w:rPr>
          <w:rFonts w:hint="eastAsia" w:ascii="仿宋" w:hAnsi="仿宋" w:eastAsia="仿宋"/>
          <w:b/>
          <w:sz w:val="24"/>
        </w:rPr>
        <w:t>十一</w:t>
      </w:r>
      <w:r>
        <w:rPr>
          <w:rFonts w:hint="eastAsia" w:ascii="仿宋" w:hAnsi="仿宋" w:eastAsia="仿宋"/>
          <w:sz w:val="24"/>
        </w:rPr>
        <w:t>、</w:t>
      </w:r>
      <w:bookmarkStart w:id="39" w:name="_Hlk510529407"/>
      <w:r>
        <w:rPr>
          <w:rFonts w:hint="eastAsia" w:ascii="仿宋" w:hAnsi="仿宋" w:eastAsia="仿宋"/>
          <w:sz w:val="24"/>
        </w:rPr>
        <w:t>本协议中列明的联系方式为双方确认的有效联系方式，任何一方进行变更的，应及时书面告知对方，否则视为没有变更。</w:t>
      </w:r>
      <w:bookmarkEnd w:id="39"/>
    </w:p>
    <w:p w14:paraId="31F8EC09">
      <w:pPr>
        <w:spacing w:line="300" w:lineRule="exact"/>
        <w:ind w:firstLine="482"/>
        <w:rPr>
          <w:rFonts w:ascii="仿宋" w:hAnsi="仿宋" w:eastAsia="仿宋"/>
          <w:sz w:val="24"/>
        </w:rPr>
      </w:pPr>
      <w:r>
        <w:rPr>
          <w:rFonts w:hint="eastAsia" w:ascii="仿宋" w:hAnsi="仿宋" w:eastAsia="仿宋"/>
          <w:b/>
          <w:sz w:val="24"/>
        </w:rPr>
        <w:t>十二、</w:t>
      </w:r>
      <w:r>
        <w:rPr>
          <w:rFonts w:hint="eastAsia" w:ascii="仿宋" w:hAnsi="仿宋" w:eastAsia="仿宋"/>
          <w:sz w:val="24"/>
        </w:rPr>
        <w:t>文本：本合同一式肆份，甲方贰份，乙方贰份。</w:t>
      </w:r>
    </w:p>
    <w:p w14:paraId="5B18954B">
      <w:pPr>
        <w:spacing w:line="300" w:lineRule="exact"/>
        <w:ind w:firstLine="480"/>
        <w:rPr>
          <w:rFonts w:ascii="仿宋" w:hAnsi="仿宋" w:eastAsia="仿宋"/>
          <w:sz w:val="24"/>
        </w:rPr>
      </w:pPr>
    </w:p>
    <w:p w14:paraId="021681C0">
      <w:pPr>
        <w:spacing w:line="300" w:lineRule="exact"/>
        <w:ind w:firstLine="480"/>
        <w:rPr>
          <w:rFonts w:ascii="仿宋" w:hAnsi="仿宋" w:eastAsia="仿宋"/>
          <w:sz w:val="24"/>
        </w:rPr>
      </w:pPr>
      <w:r>
        <w:rPr>
          <w:rFonts w:hint="eastAsia" w:ascii="仿宋" w:hAnsi="仿宋" w:eastAsia="仿宋"/>
          <w:sz w:val="24"/>
        </w:rPr>
        <w:t>附件1：配件清单</w:t>
      </w:r>
    </w:p>
    <w:p w14:paraId="65432014">
      <w:pPr>
        <w:spacing w:line="300" w:lineRule="exact"/>
        <w:ind w:firstLine="480"/>
        <w:rPr>
          <w:rFonts w:ascii="仿宋" w:hAnsi="仿宋" w:eastAsia="仿宋"/>
          <w:sz w:val="24"/>
        </w:rPr>
      </w:pPr>
      <w:r>
        <w:rPr>
          <w:rFonts w:hint="eastAsia" w:ascii="仿宋" w:hAnsi="仿宋" w:eastAsia="仿宋"/>
          <w:sz w:val="24"/>
        </w:rPr>
        <w:t>附件2：物资验收单</w:t>
      </w:r>
    </w:p>
    <w:p w14:paraId="11540D45">
      <w:pPr>
        <w:spacing w:line="300" w:lineRule="exact"/>
        <w:ind w:firstLine="480"/>
        <w:rPr>
          <w:rFonts w:ascii="仿宋" w:hAnsi="仿宋" w:eastAsia="仿宋"/>
          <w:sz w:val="24"/>
        </w:rPr>
      </w:pPr>
      <w:r>
        <w:rPr>
          <w:rFonts w:hint="eastAsia" w:ascii="仿宋" w:hAnsi="仿宋" w:eastAsia="仿宋"/>
          <w:sz w:val="24"/>
        </w:rPr>
        <w:t>附件3：廉政协议书</w:t>
      </w:r>
    </w:p>
    <w:p w14:paraId="7BA3B320">
      <w:pPr>
        <w:spacing w:line="300" w:lineRule="exact"/>
        <w:ind w:firstLine="480"/>
        <w:rPr>
          <w:rFonts w:ascii="仿宋" w:hAnsi="仿宋" w:eastAsia="仿宋"/>
          <w:sz w:val="24"/>
        </w:rPr>
      </w:pPr>
      <w:r>
        <w:rPr>
          <w:rFonts w:hint="eastAsia" w:ascii="仿宋" w:hAnsi="仿宋" w:eastAsia="仿宋"/>
          <w:sz w:val="24"/>
        </w:rPr>
        <w:t>附件4：合作伙伴合规承诺书</w:t>
      </w:r>
    </w:p>
    <w:p w14:paraId="14171D2B">
      <w:pPr>
        <w:spacing w:line="440" w:lineRule="exact"/>
        <w:ind w:firstLine="480"/>
        <w:rPr>
          <w:rFonts w:ascii="仿宋" w:hAnsi="仿宋" w:eastAsia="仿宋"/>
          <w:sz w:val="24"/>
        </w:rPr>
      </w:pPr>
      <w:r>
        <w:rPr>
          <w:rFonts w:hint="eastAsia" w:ascii="仿宋" w:hAnsi="仿宋" w:eastAsia="仿宋"/>
          <w:sz w:val="24"/>
        </w:rPr>
        <w:t>（以下无合同正文）</w:t>
      </w:r>
    </w:p>
    <w:p w14:paraId="0ADB7497">
      <w:pPr>
        <w:spacing w:line="300" w:lineRule="exact"/>
        <w:ind w:firstLine="480"/>
        <w:rPr>
          <w:rFonts w:ascii="仿宋" w:hAnsi="仿宋" w:eastAsia="仿宋"/>
          <w:sz w:val="24"/>
        </w:rPr>
      </w:pPr>
    </w:p>
    <w:p w14:paraId="4ED839A9">
      <w:pPr>
        <w:spacing w:line="300" w:lineRule="exact"/>
        <w:ind w:firstLine="480"/>
        <w:rPr>
          <w:rFonts w:ascii="仿宋" w:hAnsi="仿宋" w:eastAsia="仿宋"/>
          <w:sz w:val="24"/>
        </w:rPr>
      </w:pPr>
      <w:r>
        <w:rPr>
          <w:rFonts w:hint="eastAsia" w:ascii="仿宋" w:hAnsi="仿宋" w:eastAsia="仿宋"/>
          <w:sz w:val="24"/>
        </w:rPr>
        <w:t>甲方（盖章）：                              乙方（盖章）：</w:t>
      </w:r>
    </w:p>
    <w:p w14:paraId="2E2EF362">
      <w:pPr>
        <w:spacing w:line="640" w:lineRule="exact"/>
        <w:ind w:firstLine="480"/>
        <w:rPr>
          <w:rFonts w:ascii="仿宋" w:hAnsi="仿宋" w:eastAsia="仿宋"/>
          <w:sz w:val="24"/>
        </w:rPr>
      </w:pPr>
    </w:p>
    <w:p w14:paraId="05EAF875">
      <w:pPr>
        <w:spacing w:line="640" w:lineRule="exact"/>
        <w:ind w:firstLine="480"/>
        <w:rPr>
          <w:rFonts w:ascii="仿宋" w:hAnsi="仿宋" w:eastAsia="仿宋"/>
          <w:sz w:val="24"/>
        </w:rPr>
      </w:pPr>
      <w:r>
        <w:rPr>
          <w:rFonts w:hint="eastAsia" w:ascii="仿宋" w:hAnsi="仿宋" w:eastAsia="仿宋"/>
          <w:sz w:val="24"/>
        </w:rPr>
        <w:t>法定代表人或授权委托人（签字或盖章）：      法定代表人或授权委托人（签字或盖章）：</w:t>
      </w:r>
    </w:p>
    <w:p w14:paraId="4950D287">
      <w:pPr>
        <w:spacing w:line="640" w:lineRule="exact"/>
        <w:ind w:firstLine="5280" w:firstLineChars="2200"/>
        <w:jc w:val="left"/>
        <w:rPr>
          <w:rFonts w:ascii="仿宋" w:hAnsi="仿宋" w:eastAsia="仿宋"/>
          <w:sz w:val="24"/>
        </w:rPr>
      </w:pPr>
    </w:p>
    <w:p w14:paraId="5543EED6">
      <w:pPr>
        <w:spacing w:line="640" w:lineRule="exact"/>
        <w:ind w:firstLine="480"/>
        <w:jc w:val="left"/>
        <w:rPr>
          <w:rFonts w:ascii="仿宋" w:hAnsi="仿宋" w:eastAsia="仿宋"/>
          <w:sz w:val="24"/>
        </w:rPr>
      </w:pPr>
      <w:r>
        <w:rPr>
          <w:rFonts w:hint="eastAsia" w:ascii="仿宋" w:hAnsi="仿宋" w:eastAsia="仿宋"/>
          <w:sz w:val="24"/>
        </w:rPr>
        <w:t xml:space="preserve">签订日期： </w:t>
      </w:r>
      <w:r>
        <w:rPr>
          <w:rFonts w:ascii="仿宋" w:hAnsi="仿宋" w:eastAsia="仿宋"/>
          <w:sz w:val="24"/>
        </w:rPr>
        <w:t xml:space="preserve">       </w:t>
      </w:r>
      <w:r>
        <w:rPr>
          <w:rFonts w:hint="eastAsia" w:ascii="仿宋" w:hAnsi="仿宋" w:eastAsia="仿宋"/>
          <w:sz w:val="24"/>
        </w:rPr>
        <w:t>年    月    日</w:t>
      </w:r>
    </w:p>
    <w:p w14:paraId="61AB8339">
      <w:pPr>
        <w:spacing w:line="640" w:lineRule="exact"/>
        <w:ind w:firstLine="480"/>
        <w:rPr>
          <w:rFonts w:ascii="仿宋" w:hAnsi="仿宋" w:eastAsia="仿宋" w:cs="Arial"/>
          <w:b/>
          <w:sz w:val="30"/>
          <w:szCs w:val="30"/>
        </w:rPr>
      </w:pPr>
      <w:r>
        <w:rPr>
          <w:rFonts w:hint="eastAsia" w:ascii="仿宋" w:hAnsi="仿宋" w:eastAsia="仿宋"/>
          <w:sz w:val="24"/>
        </w:rPr>
        <w:br w:type="page"/>
      </w:r>
      <w:r>
        <w:rPr>
          <w:rFonts w:hint="eastAsia" w:ascii="仿宋" w:hAnsi="仿宋" w:eastAsia="仿宋" w:cs="Arial"/>
          <w:b/>
          <w:sz w:val="30"/>
          <w:szCs w:val="30"/>
        </w:rPr>
        <w:t>附件1：      配件清单</w:t>
      </w:r>
    </w:p>
    <w:p w14:paraId="7F2A0F17">
      <w:pPr>
        <w:spacing w:line="640" w:lineRule="exact"/>
        <w:ind w:firstLine="602"/>
        <w:rPr>
          <w:rFonts w:ascii="仿宋" w:hAnsi="仿宋" w:eastAsia="仿宋" w:cs="Arial"/>
          <w:b/>
          <w:sz w:val="30"/>
          <w:szCs w:val="30"/>
        </w:rPr>
      </w:pPr>
    </w:p>
    <w:tbl>
      <w:tblPr>
        <w:tblStyle w:val="43"/>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422"/>
        <w:gridCol w:w="1118"/>
        <w:gridCol w:w="1176"/>
        <w:gridCol w:w="1579"/>
        <w:gridCol w:w="1176"/>
        <w:gridCol w:w="1794"/>
      </w:tblGrid>
      <w:tr w14:paraId="6B78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43076A4E">
            <w:pPr>
              <w:spacing w:line="360" w:lineRule="exact"/>
              <w:ind w:firstLine="0" w:firstLineChars="0"/>
              <w:jc w:val="center"/>
              <w:rPr>
                <w:rFonts w:ascii="仿宋" w:hAnsi="仿宋" w:eastAsia="仿宋"/>
                <w:sz w:val="24"/>
              </w:rPr>
            </w:pPr>
            <w:r>
              <w:rPr>
                <w:rFonts w:hint="eastAsia" w:ascii="仿宋" w:hAnsi="仿宋" w:eastAsia="仿宋"/>
                <w:sz w:val="24"/>
              </w:rPr>
              <w:t>序号</w:t>
            </w:r>
          </w:p>
        </w:tc>
        <w:tc>
          <w:tcPr>
            <w:tcW w:w="1422" w:type="dxa"/>
            <w:vAlign w:val="center"/>
          </w:tcPr>
          <w:p w14:paraId="3515AC25">
            <w:pPr>
              <w:spacing w:line="360" w:lineRule="exact"/>
              <w:ind w:firstLine="0" w:firstLineChars="0"/>
              <w:jc w:val="center"/>
              <w:rPr>
                <w:rFonts w:ascii="仿宋" w:hAnsi="仿宋" w:eastAsia="仿宋"/>
                <w:sz w:val="24"/>
              </w:rPr>
            </w:pPr>
            <w:r>
              <w:rPr>
                <w:rFonts w:hint="eastAsia" w:ascii="仿宋" w:hAnsi="仿宋" w:eastAsia="仿宋"/>
                <w:sz w:val="24"/>
              </w:rPr>
              <w:t>配件名称</w:t>
            </w:r>
          </w:p>
        </w:tc>
        <w:tc>
          <w:tcPr>
            <w:tcW w:w="1118" w:type="dxa"/>
            <w:vAlign w:val="center"/>
          </w:tcPr>
          <w:p w14:paraId="232BF9B3">
            <w:pPr>
              <w:spacing w:line="360" w:lineRule="exact"/>
              <w:ind w:firstLine="0" w:firstLineChars="0"/>
              <w:jc w:val="center"/>
              <w:rPr>
                <w:rFonts w:ascii="仿宋" w:hAnsi="仿宋" w:eastAsia="仿宋"/>
                <w:sz w:val="24"/>
              </w:rPr>
            </w:pPr>
            <w:r>
              <w:rPr>
                <w:rFonts w:hint="eastAsia" w:ascii="仿宋" w:hAnsi="仿宋" w:eastAsia="仿宋"/>
                <w:sz w:val="24"/>
              </w:rPr>
              <w:t>配件编号</w:t>
            </w:r>
            <w:r>
              <w:rPr>
                <w:rFonts w:hint="eastAsia" w:ascii="仿宋" w:hAnsi="仿宋" w:eastAsia="仿宋" w:cs="Tahoma"/>
                <w:color w:val="000000"/>
                <w:kern w:val="0"/>
                <w:sz w:val="24"/>
              </w:rPr>
              <w:t>/规格</w:t>
            </w:r>
          </w:p>
        </w:tc>
        <w:tc>
          <w:tcPr>
            <w:tcW w:w="1176" w:type="dxa"/>
            <w:vAlign w:val="center"/>
          </w:tcPr>
          <w:p w14:paraId="152629B6">
            <w:pPr>
              <w:spacing w:line="360" w:lineRule="exact"/>
              <w:ind w:firstLine="0" w:firstLineChars="0"/>
              <w:jc w:val="center"/>
              <w:rPr>
                <w:rFonts w:ascii="仿宋" w:hAnsi="仿宋" w:eastAsia="仿宋"/>
                <w:sz w:val="24"/>
              </w:rPr>
            </w:pPr>
            <w:r>
              <w:rPr>
                <w:rFonts w:hint="eastAsia" w:ascii="仿宋" w:hAnsi="仿宋" w:eastAsia="仿宋"/>
                <w:sz w:val="24"/>
              </w:rPr>
              <w:t>计量单位</w:t>
            </w:r>
          </w:p>
        </w:tc>
        <w:tc>
          <w:tcPr>
            <w:tcW w:w="1579" w:type="dxa"/>
            <w:vAlign w:val="center"/>
          </w:tcPr>
          <w:p w14:paraId="0AB6DE00">
            <w:pPr>
              <w:spacing w:line="360" w:lineRule="exact"/>
              <w:ind w:firstLine="0" w:firstLineChars="0"/>
              <w:jc w:val="center"/>
              <w:rPr>
                <w:rFonts w:ascii="仿宋" w:hAnsi="仿宋" w:eastAsia="仿宋"/>
                <w:sz w:val="24"/>
              </w:rPr>
            </w:pPr>
            <w:r>
              <w:rPr>
                <w:rFonts w:hint="eastAsia" w:ascii="仿宋" w:hAnsi="仿宋" w:eastAsia="仿宋"/>
                <w:sz w:val="24"/>
              </w:rPr>
              <w:t>单价（元）</w:t>
            </w:r>
          </w:p>
        </w:tc>
        <w:tc>
          <w:tcPr>
            <w:tcW w:w="1176" w:type="dxa"/>
          </w:tcPr>
          <w:p w14:paraId="6BF6DD24">
            <w:pPr>
              <w:spacing w:line="360" w:lineRule="exact"/>
              <w:ind w:firstLine="0" w:firstLineChars="0"/>
              <w:jc w:val="center"/>
              <w:rPr>
                <w:rFonts w:ascii="仿宋" w:hAnsi="仿宋" w:eastAsia="仿宋"/>
                <w:sz w:val="24"/>
              </w:rPr>
            </w:pPr>
            <w:r>
              <w:rPr>
                <w:rFonts w:hint="eastAsia" w:ascii="仿宋" w:hAnsi="仿宋" w:eastAsia="仿宋"/>
                <w:sz w:val="24"/>
              </w:rPr>
              <w:t>生产厂家/品牌</w:t>
            </w:r>
          </w:p>
        </w:tc>
        <w:tc>
          <w:tcPr>
            <w:tcW w:w="1794" w:type="dxa"/>
            <w:vAlign w:val="center"/>
          </w:tcPr>
          <w:p w14:paraId="0002CB5F">
            <w:pPr>
              <w:spacing w:line="360" w:lineRule="exact"/>
              <w:ind w:firstLine="0" w:firstLineChars="0"/>
              <w:jc w:val="center"/>
              <w:rPr>
                <w:rFonts w:ascii="仿宋" w:hAnsi="仿宋" w:eastAsia="仿宋"/>
                <w:sz w:val="24"/>
              </w:rPr>
            </w:pPr>
            <w:r>
              <w:rPr>
                <w:rFonts w:hint="eastAsia" w:ascii="仿宋" w:hAnsi="仿宋" w:eastAsia="仿宋"/>
                <w:sz w:val="24"/>
              </w:rPr>
              <w:t>备注</w:t>
            </w:r>
          </w:p>
        </w:tc>
      </w:tr>
      <w:tr w14:paraId="465D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397D28A4">
            <w:pPr>
              <w:widowControl/>
              <w:spacing w:line="400" w:lineRule="exact"/>
              <w:ind w:firstLine="0" w:firstLineChars="0"/>
              <w:jc w:val="center"/>
              <w:rPr>
                <w:rFonts w:ascii="仿宋" w:hAnsi="仿宋" w:eastAsia="仿宋"/>
                <w:sz w:val="24"/>
              </w:rPr>
            </w:pPr>
            <w:r>
              <w:rPr>
                <w:rFonts w:hint="eastAsia" w:ascii="仿宋" w:hAnsi="仿宋" w:eastAsia="仿宋"/>
                <w:sz w:val="24"/>
              </w:rPr>
              <w:t>1</w:t>
            </w:r>
          </w:p>
        </w:tc>
        <w:tc>
          <w:tcPr>
            <w:tcW w:w="1422" w:type="dxa"/>
            <w:vAlign w:val="center"/>
          </w:tcPr>
          <w:p w14:paraId="7C8BB12B">
            <w:pPr>
              <w:widowControl/>
              <w:spacing w:line="400" w:lineRule="exact"/>
              <w:ind w:firstLine="0" w:firstLineChars="0"/>
              <w:jc w:val="left"/>
              <w:rPr>
                <w:rFonts w:ascii="仿宋" w:hAnsi="仿宋" w:eastAsia="仿宋"/>
                <w:sz w:val="24"/>
              </w:rPr>
            </w:pPr>
          </w:p>
        </w:tc>
        <w:tc>
          <w:tcPr>
            <w:tcW w:w="1118" w:type="dxa"/>
            <w:vAlign w:val="center"/>
          </w:tcPr>
          <w:p w14:paraId="62684414">
            <w:pPr>
              <w:widowControl/>
              <w:spacing w:line="400" w:lineRule="exact"/>
              <w:ind w:firstLine="0" w:firstLineChars="0"/>
              <w:jc w:val="center"/>
              <w:rPr>
                <w:rFonts w:ascii="仿宋" w:hAnsi="仿宋" w:eastAsia="仿宋"/>
                <w:sz w:val="24"/>
              </w:rPr>
            </w:pPr>
          </w:p>
        </w:tc>
        <w:tc>
          <w:tcPr>
            <w:tcW w:w="1176" w:type="dxa"/>
            <w:vAlign w:val="center"/>
          </w:tcPr>
          <w:p w14:paraId="44741D99">
            <w:pPr>
              <w:widowControl/>
              <w:spacing w:line="400" w:lineRule="exact"/>
              <w:ind w:firstLine="0" w:firstLineChars="0"/>
              <w:jc w:val="center"/>
              <w:rPr>
                <w:rFonts w:ascii="仿宋" w:hAnsi="仿宋" w:eastAsia="仿宋"/>
                <w:sz w:val="24"/>
              </w:rPr>
            </w:pPr>
          </w:p>
        </w:tc>
        <w:tc>
          <w:tcPr>
            <w:tcW w:w="1579" w:type="dxa"/>
          </w:tcPr>
          <w:p w14:paraId="2DB34F15">
            <w:pPr>
              <w:spacing w:line="400" w:lineRule="exact"/>
              <w:ind w:firstLine="0" w:firstLineChars="0"/>
              <w:jc w:val="right"/>
              <w:rPr>
                <w:rFonts w:ascii="仿宋" w:hAnsi="仿宋" w:eastAsia="仿宋"/>
                <w:sz w:val="24"/>
              </w:rPr>
            </w:pPr>
          </w:p>
        </w:tc>
        <w:tc>
          <w:tcPr>
            <w:tcW w:w="1176" w:type="dxa"/>
          </w:tcPr>
          <w:p w14:paraId="60348260">
            <w:pPr>
              <w:spacing w:line="400" w:lineRule="exact"/>
              <w:ind w:firstLine="0" w:firstLineChars="0"/>
              <w:jc w:val="center"/>
              <w:rPr>
                <w:rFonts w:ascii="仿宋" w:hAnsi="仿宋" w:eastAsia="仿宋"/>
                <w:sz w:val="24"/>
              </w:rPr>
            </w:pPr>
          </w:p>
        </w:tc>
        <w:tc>
          <w:tcPr>
            <w:tcW w:w="1794" w:type="dxa"/>
          </w:tcPr>
          <w:p w14:paraId="4D7A9D21">
            <w:pPr>
              <w:spacing w:line="400" w:lineRule="exact"/>
              <w:ind w:firstLine="0" w:firstLineChars="0"/>
              <w:jc w:val="center"/>
              <w:rPr>
                <w:rFonts w:ascii="仿宋" w:hAnsi="仿宋" w:eastAsia="仿宋"/>
                <w:sz w:val="24"/>
              </w:rPr>
            </w:pPr>
          </w:p>
        </w:tc>
      </w:tr>
      <w:tr w14:paraId="15FB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51D0CC0">
            <w:pPr>
              <w:widowControl/>
              <w:spacing w:line="400" w:lineRule="exact"/>
              <w:ind w:firstLine="0" w:firstLineChars="0"/>
              <w:jc w:val="center"/>
              <w:rPr>
                <w:rFonts w:ascii="仿宋" w:hAnsi="仿宋" w:eastAsia="仿宋"/>
                <w:sz w:val="24"/>
              </w:rPr>
            </w:pPr>
            <w:r>
              <w:rPr>
                <w:rFonts w:hint="eastAsia" w:ascii="仿宋" w:hAnsi="仿宋" w:eastAsia="仿宋"/>
                <w:sz w:val="24"/>
              </w:rPr>
              <w:t>2</w:t>
            </w:r>
          </w:p>
        </w:tc>
        <w:tc>
          <w:tcPr>
            <w:tcW w:w="1422" w:type="dxa"/>
            <w:vAlign w:val="center"/>
          </w:tcPr>
          <w:p w14:paraId="3E8F0579">
            <w:pPr>
              <w:widowControl/>
              <w:spacing w:line="400" w:lineRule="exact"/>
              <w:ind w:firstLine="0" w:firstLineChars="0"/>
              <w:jc w:val="left"/>
              <w:rPr>
                <w:rFonts w:ascii="仿宋" w:hAnsi="仿宋" w:eastAsia="仿宋"/>
                <w:sz w:val="24"/>
              </w:rPr>
            </w:pPr>
          </w:p>
        </w:tc>
        <w:tc>
          <w:tcPr>
            <w:tcW w:w="1118" w:type="dxa"/>
            <w:vAlign w:val="center"/>
          </w:tcPr>
          <w:p w14:paraId="76A973F4">
            <w:pPr>
              <w:widowControl/>
              <w:spacing w:line="400" w:lineRule="exact"/>
              <w:ind w:firstLine="0" w:firstLineChars="0"/>
              <w:jc w:val="center"/>
              <w:rPr>
                <w:rFonts w:ascii="仿宋" w:hAnsi="仿宋" w:eastAsia="仿宋"/>
                <w:sz w:val="24"/>
              </w:rPr>
            </w:pPr>
          </w:p>
        </w:tc>
        <w:tc>
          <w:tcPr>
            <w:tcW w:w="1176" w:type="dxa"/>
            <w:vAlign w:val="center"/>
          </w:tcPr>
          <w:p w14:paraId="3CADF667">
            <w:pPr>
              <w:widowControl/>
              <w:spacing w:line="400" w:lineRule="exact"/>
              <w:ind w:firstLine="0" w:firstLineChars="0"/>
              <w:jc w:val="center"/>
              <w:rPr>
                <w:rFonts w:ascii="仿宋" w:hAnsi="仿宋" w:eastAsia="仿宋"/>
                <w:sz w:val="24"/>
              </w:rPr>
            </w:pPr>
          </w:p>
        </w:tc>
        <w:tc>
          <w:tcPr>
            <w:tcW w:w="1579" w:type="dxa"/>
          </w:tcPr>
          <w:p w14:paraId="58776A11">
            <w:pPr>
              <w:spacing w:line="400" w:lineRule="exact"/>
              <w:ind w:firstLine="0" w:firstLineChars="0"/>
              <w:jc w:val="right"/>
              <w:rPr>
                <w:rFonts w:ascii="仿宋" w:hAnsi="仿宋" w:eastAsia="仿宋"/>
                <w:sz w:val="24"/>
              </w:rPr>
            </w:pPr>
          </w:p>
        </w:tc>
        <w:tc>
          <w:tcPr>
            <w:tcW w:w="1176" w:type="dxa"/>
          </w:tcPr>
          <w:p w14:paraId="49F11849">
            <w:pPr>
              <w:spacing w:line="400" w:lineRule="exact"/>
              <w:ind w:firstLine="0" w:firstLineChars="0"/>
              <w:jc w:val="center"/>
              <w:rPr>
                <w:rFonts w:ascii="仿宋" w:hAnsi="仿宋" w:eastAsia="仿宋"/>
                <w:sz w:val="24"/>
              </w:rPr>
            </w:pPr>
          </w:p>
        </w:tc>
        <w:tc>
          <w:tcPr>
            <w:tcW w:w="1794" w:type="dxa"/>
          </w:tcPr>
          <w:p w14:paraId="56252B01">
            <w:pPr>
              <w:spacing w:line="400" w:lineRule="exact"/>
              <w:ind w:firstLine="0" w:firstLineChars="0"/>
              <w:jc w:val="center"/>
              <w:rPr>
                <w:rFonts w:ascii="仿宋" w:hAnsi="仿宋" w:eastAsia="仿宋"/>
                <w:sz w:val="24"/>
              </w:rPr>
            </w:pPr>
          </w:p>
        </w:tc>
      </w:tr>
      <w:tr w14:paraId="3568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1475D772">
            <w:pPr>
              <w:widowControl/>
              <w:spacing w:line="400" w:lineRule="exact"/>
              <w:ind w:firstLine="0" w:firstLineChars="0"/>
              <w:jc w:val="center"/>
              <w:rPr>
                <w:rFonts w:ascii="仿宋" w:hAnsi="仿宋" w:eastAsia="仿宋"/>
                <w:sz w:val="24"/>
              </w:rPr>
            </w:pPr>
            <w:r>
              <w:rPr>
                <w:rFonts w:hint="eastAsia" w:ascii="仿宋" w:hAnsi="仿宋" w:eastAsia="仿宋"/>
                <w:sz w:val="24"/>
              </w:rPr>
              <w:t>3</w:t>
            </w:r>
          </w:p>
        </w:tc>
        <w:tc>
          <w:tcPr>
            <w:tcW w:w="1422" w:type="dxa"/>
            <w:vAlign w:val="center"/>
          </w:tcPr>
          <w:p w14:paraId="42884906">
            <w:pPr>
              <w:widowControl/>
              <w:spacing w:line="400" w:lineRule="exact"/>
              <w:ind w:firstLine="0" w:firstLineChars="0"/>
              <w:jc w:val="left"/>
              <w:rPr>
                <w:rFonts w:ascii="仿宋" w:hAnsi="仿宋" w:eastAsia="仿宋"/>
                <w:sz w:val="24"/>
              </w:rPr>
            </w:pPr>
          </w:p>
        </w:tc>
        <w:tc>
          <w:tcPr>
            <w:tcW w:w="1118" w:type="dxa"/>
            <w:vAlign w:val="center"/>
          </w:tcPr>
          <w:p w14:paraId="18F750D0">
            <w:pPr>
              <w:widowControl/>
              <w:spacing w:line="400" w:lineRule="exact"/>
              <w:ind w:firstLine="0" w:firstLineChars="0"/>
              <w:jc w:val="center"/>
              <w:rPr>
                <w:rFonts w:ascii="仿宋" w:hAnsi="仿宋" w:eastAsia="仿宋"/>
                <w:sz w:val="24"/>
              </w:rPr>
            </w:pPr>
          </w:p>
        </w:tc>
        <w:tc>
          <w:tcPr>
            <w:tcW w:w="1176" w:type="dxa"/>
            <w:vAlign w:val="center"/>
          </w:tcPr>
          <w:p w14:paraId="5FA73D06">
            <w:pPr>
              <w:widowControl/>
              <w:spacing w:line="400" w:lineRule="exact"/>
              <w:ind w:firstLine="0" w:firstLineChars="0"/>
              <w:jc w:val="center"/>
              <w:rPr>
                <w:rFonts w:ascii="仿宋" w:hAnsi="仿宋" w:eastAsia="仿宋"/>
                <w:sz w:val="24"/>
              </w:rPr>
            </w:pPr>
          </w:p>
        </w:tc>
        <w:tc>
          <w:tcPr>
            <w:tcW w:w="1579" w:type="dxa"/>
          </w:tcPr>
          <w:p w14:paraId="78443484">
            <w:pPr>
              <w:spacing w:line="400" w:lineRule="exact"/>
              <w:ind w:firstLine="0" w:firstLineChars="0"/>
              <w:jc w:val="right"/>
              <w:rPr>
                <w:rFonts w:ascii="仿宋" w:hAnsi="仿宋" w:eastAsia="仿宋"/>
                <w:sz w:val="24"/>
              </w:rPr>
            </w:pPr>
          </w:p>
        </w:tc>
        <w:tc>
          <w:tcPr>
            <w:tcW w:w="1176" w:type="dxa"/>
          </w:tcPr>
          <w:p w14:paraId="2BB9F93E">
            <w:pPr>
              <w:spacing w:line="400" w:lineRule="exact"/>
              <w:ind w:firstLine="0" w:firstLineChars="0"/>
              <w:jc w:val="center"/>
              <w:rPr>
                <w:rFonts w:ascii="仿宋" w:hAnsi="仿宋" w:eastAsia="仿宋"/>
                <w:sz w:val="24"/>
              </w:rPr>
            </w:pPr>
          </w:p>
        </w:tc>
        <w:tc>
          <w:tcPr>
            <w:tcW w:w="1794" w:type="dxa"/>
          </w:tcPr>
          <w:p w14:paraId="4F8A7236">
            <w:pPr>
              <w:spacing w:line="400" w:lineRule="exact"/>
              <w:ind w:firstLine="0" w:firstLineChars="0"/>
              <w:jc w:val="center"/>
              <w:rPr>
                <w:rFonts w:ascii="仿宋" w:hAnsi="仿宋" w:eastAsia="仿宋"/>
                <w:sz w:val="24"/>
              </w:rPr>
            </w:pPr>
          </w:p>
        </w:tc>
      </w:tr>
      <w:tr w14:paraId="3111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6E47E5BE">
            <w:pPr>
              <w:widowControl/>
              <w:spacing w:line="400" w:lineRule="exact"/>
              <w:ind w:firstLine="0" w:firstLineChars="0"/>
              <w:jc w:val="center"/>
              <w:rPr>
                <w:rFonts w:ascii="仿宋" w:hAnsi="仿宋" w:eastAsia="仿宋"/>
                <w:sz w:val="24"/>
              </w:rPr>
            </w:pPr>
            <w:r>
              <w:rPr>
                <w:rFonts w:hint="eastAsia" w:ascii="仿宋" w:hAnsi="仿宋" w:eastAsia="仿宋"/>
                <w:sz w:val="24"/>
              </w:rPr>
              <w:t>4</w:t>
            </w:r>
          </w:p>
        </w:tc>
        <w:tc>
          <w:tcPr>
            <w:tcW w:w="1422" w:type="dxa"/>
            <w:vAlign w:val="center"/>
          </w:tcPr>
          <w:p w14:paraId="761B9C54">
            <w:pPr>
              <w:widowControl/>
              <w:spacing w:line="400" w:lineRule="exact"/>
              <w:ind w:firstLine="0" w:firstLineChars="0"/>
              <w:jc w:val="left"/>
              <w:rPr>
                <w:rFonts w:ascii="仿宋" w:hAnsi="仿宋" w:eastAsia="仿宋"/>
                <w:sz w:val="24"/>
              </w:rPr>
            </w:pPr>
          </w:p>
        </w:tc>
        <w:tc>
          <w:tcPr>
            <w:tcW w:w="1118" w:type="dxa"/>
            <w:vAlign w:val="center"/>
          </w:tcPr>
          <w:p w14:paraId="140EF205">
            <w:pPr>
              <w:widowControl/>
              <w:spacing w:line="400" w:lineRule="exact"/>
              <w:ind w:firstLine="0" w:firstLineChars="0"/>
              <w:jc w:val="center"/>
              <w:rPr>
                <w:rFonts w:ascii="仿宋" w:hAnsi="仿宋" w:eastAsia="仿宋"/>
                <w:sz w:val="24"/>
              </w:rPr>
            </w:pPr>
          </w:p>
        </w:tc>
        <w:tc>
          <w:tcPr>
            <w:tcW w:w="1176" w:type="dxa"/>
            <w:vAlign w:val="center"/>
          </w:tcPr>
          <w:p w14:paraId="056A267B">
            <w:pPr>
              <w:widowControl/>
              <w:spacing w:line="400" w:lineRule="exact"/>
              <w:ind w:firstLine="0" w:firstLineChars="0"/>
              <w:jc w:val="center"/>
              <w:rPr>
                <w:rFonts w:ascii="仿宋" w:hAnsi="仿宋" w:eastAsia="仿宋"/>
                <w:sz w:val="24"/>
              </w:rPr>
            </w:pPr>
          </w:p>
        </w:tc>
        <w:tc>
          <w:tcPr>
            <w:tcW w:w="1579" w:type="dxa"/>
          </w:tcPr>
          <w:p w14:paraId="3144623F">
            <w:pPr>
              <w:spacing w:line="400" w:lineRule="exact"/>
              <w:ind w:firstLine="0" w:firstLineChars="0"/>
              <w:jc w:val="right"/>
              <w:rPr>
                <w:rFonts w:ascii="仿宋" w:hAnsi="仿宋" w:eastAsia="仿宋"/>
                <w:sz w:val="24"/>
              </w:rPr>
            </w:pPr>
          </w:p>
        </w:tc>
        <w:tc>
          <w:tcPr>
            <w:tcW w:w="1176" w:type="dxa"/>
          </w:tcPr>
          <w:p w14:paraId="0EEFED53">
            <w:pPr>
              <w:spacing w:line="400" w:lineRule="exact"/>
              <w:ind w:firstLine="0" w:firstLineChars="0"/>
              <w:jc w:val="center"/>
              <w:rPr>
                <w:rFonts w:ascii="仿宋" w:hAnsi="仿宋" w:eastAsia="仿宋"/>
                <w:sz w:val="24"/>
              </w:rPr>
            </w:pPr>
          </w:p>
        </w:tc>
        <w:tc>
          <w:tcPr>
            <w:tcW w:w="1794" w:type="dxa"/>
          </w:tcPr>
          <w:p w14:paraId="49936179">
            <w:pPr>
              <w:spacing w:line="400" w:lineRule="exact"/>
              <w:ind w:firstLine="0" w:firstLineChars="0"/>
              <w:jc w:val="center"/>
              <w:rPr>
                <w:rFonts w:ascii="仿宋" w:hAnsi="仿宋" w:eastAsia="仿宋"/>
                <w:sz w:val="24"/>
              </w:rPr>
            </w:pPr>
          </w:p>
        </w:tc>
      </w:tr>
      <w:tr w14:paraId="7F95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39A2EF6B">
            <w:pPr>
              <w:widowControl/>
              <w:spacing w:line="400" w:lineRule="exact"/>
              <w:ind w:firstLine="0" w:firstLineChars="0"/>
              <w:jc w:val="center"/>
              <w:rPr>
                <w:rFonts w:ascii="仿宋" w:hAnsi="仿宋" w:eastAsia="仿宋"/>
                <w:sz w:val="24"/>
              </w:rPr>
            </w:pPr>
            <w:r>
              <w:rPr>
                <w:rFonts w:hint="eastAsia" w:ascii="仿宋" w:hAnsi="仿宋" w:eastAsia="仿宋"/>
                <w:sz w:val="24"/>
              </w:rPr>
              <w:t>5</w:t>
            </w:r>
          </w:p>
        </w:tc>
        <w:tc>
          <w:tcPr>
            <w:tcW w:w="1422" w:type="dxa"/>
            <w:vAlign w:val="center"/>
          </w:tcPr>
          <w:p w14:paraId="299E8058">
            <w:pPr>
              <w:widowControl/>
              <w:spacing w:line="400" w:lineRule="exact"/>
              <w:ind w:firstLine="0" w:firstLineChars="0"/>
              <w:jc w:val="left"/>
              <w:rPr>
                <w:rFonts w:ascii="仿宋" w:hAnsi="仿宋" w:eastAsia="仿宋"/>
                <w:sz w:val="24"/>
              </w:rPr>
            </w:pPr>
          </w:p>
        </w:tc>
        <w:tc>
          <w:tcPr>
            <w:tcW w:w="1118" w:type="dxa"/>
            <w:vAlign w:val="center"/>
          </w:tcPr>
          <w:p w14:paraId="52455B5D">
            <w:pPr>
              <w:widowControl/>
              <w:spacing w:line="400" w:lineRule="exact"/>
              <w:ind w:firstLine="0" w:firstLineChars="0"/>
              <w:jc w:val="center"/>
              <w:rPr>
                <w:rFonts w:ascii="仿宋" w:hAnsi="仿宋" w:eastAsia="仿宋"/>
                <w:sz w:val="24"/>
              </w:rPr>
            </w:pPr>
          </w:p>
        </w:tc>
        <w:tc>
          <w:tcPr>
            <w:tcW w:w="1176" w:type="dxa"/>
            <w:vAlign w:val="center"/>
          </w:tcPr>
          <w:p w14:paraId="704F75AD">
            <w:pPr>
              <w:widowControl/>
              <w:spacing w:line="400" w:lineRule="exact"/>
              <w:ind w:firstLine="0" w:firstLineChars="0"/>
              <w:jc w:val="center"/>
              <w:rPr>
                <w:rFonts w:ascii="仿宋" w:hAnsi="仿宋" w:eastAsia="仿宋"/>
                <w:sz w:val="24"/>
              </w:rPr>
            </w:pPr>
          </w:p>
        </w:tc>
        <w:tc>
          <w:tcPr>
            <w:tcW w:w="1579" w:type="dxa"/>
          </w:tcPr>
          <w:p w14:paraId="19F3F48D">
            <w:pPr>
              <w:spacing w:line="400" w:lineRule="exact"/>
              <w:ind w:firstLine="0" w:firstLineChars="0"/>
              <w:jc w:val="right"/>
              <w:rPr>
                <w:rFonts w:ascii="仿宋" w:hAnsi="仿宋" w:eastAsia="仿宋"/>
                <w:sz w:val="24"/>
              </w:rPr>
            </w:pPr>
          </w:p>
        </w:tc>
        <w:tc>
          <w:tcPr>
            <w:tcW w:w="1176" w:type="dxa"/>
          </w:tcPr>
          <w:p w14:paraId="48258E9B">
            <w:pPr>
              <w:spacing w:line="400" w:lineRule="exact"/>
              <w:ind w:firstLine="0" w:firstLineChars="0"/>
              <w:jc w:val="center"/>
              <w:rPr>
                <w:rFonts w:ascii="仿宋" w:hAnsi="仿宋" w:eastAsia="仿宋"/>
                <w:sz w:val="24"/>
              </w:rPr>
            </w:pPr>
          </w:p>
        </w:tc>
        <w:tc>
          <w:tcPr>
            <w:tcW w:w="1794" w:type="dxa"/>
          </w:tcPr>
          <w:p w14:paraId="11D77D98">
            <w:pPr>
              <w:spacing w:line="400" w:lineRule="exact"/>
              <w:ind w:firstLine="0" w:firstLineChars="0"/>
              <w:jc w:val="center"/>
              <w:rPr>
                <w:rFonts w:ascii="仿宋" w:hAnsi="仿宋" w:eastAsia="仿宋"/>
                <w:sz w:val="24"/>
              </w:rPr>
            </w:pPr>
          </w:p>
        </w:tc>
      </w:tr>
      <w:tr w14:paraId="061A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BA50ACA">
            <w:pPr>
              <w:widowControl/>
              <w:spacing w:line="400" w:lineRule="exact"/>
              <w:ind w:firstLine="0" w:firstLineChars="0"/>
              <w:jc w:val="center"/>
              <w:rPr>
                <w:rFonts w:ascii="仿宋" w:hAnsi="仿宋" w:eastAsia="仿宋"/>
                <w:sz w:val="24"/>
              </w:rPr>
            </w:pPr>
            <w:r>
              <w:rPr>
                <w:rFonts w:hint="eastAsia" w:ascii="仿宋" w:hAnsi="仿宋" w:eastAsia="仿宋"/>
                <w:sz w:val="24"/>
              </w:rPr>
              <w:t>6</w:t>
            </w:r>
          </w:p>
        </w:tc>
        <w:tc>
          <w:tcPr>
            <w:tcW w:w="1422" w:type="dxa"/>
            <w:vAlign w:val="center"/>
          </w:tcPr>
          <w:p w14:paraId="78471B91">
            <w:pPr>
              <w:widowControl/>
              <w:spacing w:line="400" w:lineRule="exact"/>
              <w:ind w:firstLine="0" w:firstLineChars="0"/>
              <w:jc w:val="left"/>
              <w:rPr>
                <w:rFonts w:ascii="仿宋" w:hAnsi="仿宋" w:eastAsia="仿宋"/>
                <w:sz w:val="24"/>
              </w:rPr>
            </w:pPr>
          </w:p>
        </w:tc>
        <w:tc>
          <w:tcPr>
            <w:tcW w:w="1118" w:type="dxa"/>
            <w:vAlign w:val="center"/>
          </w:tcPr>
          <w:p w14:paraId="590C62CA">
            <w:pPr>
              <w:widowControl/>
              <w:spacing w:line="400" w:lineRule="exact"/>
              <w:ind w:firstLine="0" w:firstLineChars="0"/>
              <w:jc w:val="center"/>
              <w:rPr>
                <w:rFonts w:ascii="仿宋" w:hAnsi="仿宋" w:eastAsia="仿宋"/>
                <w:sz w:val="24"/>
              </w:rPr>
            </w:pPr>
          </w:p>
        </w:tc>
        <w:tc>
          <w:tcPr>
            <w:tcW w:w="1176" w:type="dxa"/>
            <w:vAlign w:val="center"/>
          </w:tcPr>
          <w:p w14:paraId="5DF228CF">
            <w:pPr>
              <w:widowControl/>
              <w:spacing w:line="400" w:lineRule="exact"/>
              <w:ind w:firstLine="0" w:firstLineChars="0"/>
              <w:jc w:val="center"/>
              <w:rPr>
                <w:rFonts w:ascii="仿宋" w:hAnsi="仿宋" w:eastAsia="仿宋"/>
                <w:sz w:val="24"/>
              </w:rPr>
            </w:pPr>
          </w:p>
        </w:tc>
        <w:tc>
          <w:tcPr>
            <w:tcW w:w="1579" w:type="dxa"/>
          </w:tcPr>
          <w:p w14:paraId="614A81BB">
            <w:pPr>
              <w:spacing w:line="400" w:lineRule="exact"/>
              <w:ind w:firstLine="0" w:firstLineChars="0"/>
              <w:jc w:val="right"/>
              <w:rPr>
                <w:rFonts w:ascii="仿宋" w:hAnsi="仿宋" w:eastAsia="仿宋"/>
                <w:sz w:val="24"/>
              </w:rPr>
            </w:pPr>
          </w:p>
        </w:tc>
        <w:tc>
          <w:tcPr>
            <w:tcW w:w="1176" w:type="dxa"/>
          </w:tcPr>
          <w:p w14:paraId="69E39850">
            <w:pPr>
              <w:spacing w:line="400" w:lineRule="exact"/>
              <w:ind w:firstLine="0" w:firstLineChars="0"/>
              <w:jc w:val="center"/>
              <w:rPr>
                <w:rFonts w:ascii="仿宋" w:hAnsi="仿宋" w:eastAsia="仿宋"/>
                <w:sz w:val="24"/>
              </w:rPr>
            </w:pPr>
          </w:p>
        </w:tc>
        <w:tc>
          <w:tcPr>
            <w:tcW w:w="1794" w:type="dxa"/>
          </w:tcPr>
          <w:p w14:paraId="7C5FB5B4">
            <w:pPr>
              <w:spacing w:line="400" w:lineRule="exact"/>
              <w:ind w:firstLine="0" w:firstLineChars="0"/>
              <w:jc w:val="center"/>
              <w:rPr>
                <w:rFonts w:ascii="仿宋" w:hAnsi="仿宋" w:eastAsia="仿宋"/>
                <w:sz w:val="24"/>
              </w:rPr>
            </w:pPr>
          </w:p>
        </w:tc>
      </w:tr>
      <w:tr w14:paraId="29C4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7F294883">
            <w:pPr>
              <w:widowControl/>
              <w:spacing w:line="400" w:lineRule="exact"/>
              <w:ind w:firstLine="0" w:firstLineChars="0"/>
              <w:jc w:val="center"/>
              <w:rPr>
                <w:rFonts w:ascii="仿宋" w:hAnsi="仿宋" w:eastAsia="仿宋"/>
                <w:sz w:val="24"/>
              </w:rPr>
            </w:pPr>
            <w:r>
              <w:rPr>
                <w:rFonts w:hint="eastAsia" w:ascii="仿宋" w:hAnsi="仿宋" w:eastAsia="仿宋"/>
                <w:sz w:val="24"/>
              </w:rPr>
              <w:t>7</w:t>
            </w:r>
          </w:p>
        </w:tc>
        <w:tc>
          <w:tcPr>
            <w:tcW w:w="1422" w:type="dxa"/>
            <w:vAlign w:val="center"/>
          </w:tcPr>
          <w:p w14:paraId="2603E9AE">
            <w:pPr>
              <w:widowControl/>
              <w:spacing w:line="400" w:lineRule="exact"/>
              <w:ind w:firstLine="0" w:firstLineChars="0"/>
              <w:jc w:val="left"/>
              <w:rPr>
                <w:rFonts w:ascii="仿宋" w:hAnsi="仿宋" w:eastAsia="仿宋"/>
                <w:sz w:val="24"/>
              </w:rPr>
            </w:pPr>
          </w:p>
        </w:tc>
        <w:tc>
          <w:tcPr>
            <w:tcW w:w="1118" w:type="dxa"/>
            <w:vAlign w:val="center"/>
          </w:tcPr>
          <w:p w14:paraId="136DC163">
            <w:pPr>
              <w:widowControl/>
              <w:spacing w:line="400" w:lineRule="exact"/>
              <w:ind w:firstLine="0" w:firstLineChars="0"/>
              <w:jc w:val="center"/>
              <w:rPr>
                <w:rFonts w:ascii="仿宋" w:hAnsi="仿宋" w:eastAsia="仿宋"/>
                <w:sz w:val="24"/>
              </w:rPr>
            </w:pPr>
          </w:p>
        </w:tc>
        <w:tc>
          <w:tcPr>
            <w:tcW w:w="1176" w:type="dxa"/>
            <w:vAlign w:val="center"/>
          </w:tcPr>
          <w:p w14:paraId="7F08562D">
            <w:pPr>
              <w:widowControl/>
              <w:spacing w:line="400" w:lineRule="exact"/>
              <w:ind w:firstLine="0" w:firstLineChars="0"/>
              <w:jc w:val="center"/>
              <w:rPr>
                <w:rFonts w:ascii="仿宋" w:hAnsi="仿宋" w:eastAsia="仿宋"/>
                <w:sz w:val="24"/>
              </w:rPr>
            </w:pPr>
          </w:p>
        </w:tc>
        <w:tc>
          <w:tcPr>
            <w:tcW w:w="1579" w:type="dxa"/>
          </w:tcPr>
          <w:p w14:paraId="543DF388">
            <w:pPr>
              <w:spacing w:line="400" w:lineRule="exact"/>
              <w:ind w:firstLine="0" w:firstLineChars="0"/>
              <w:jc w:val="right"/>
              <w:rPr>
                <w:rFonts w:ascii="仿宋" w:hAnsi="仿宋" w:eastAsia="仿宋"/>
                <w:sz w:val="24"/>
              </w:rPr>
            </w:pPr>
          </w:p>
        </w:tc>
        <w:tc>
          <w:tcPr>
            <w:tcW w:w="1176" w:type="dxa"/>
          </w:tcPr>
          <w:p w14:paraId="2F590907">
            <w:pPr>
              <w:spacing w:line="400" w:lineRule="exact"/>
              <w:ind w:firstLine="0" w:firstLineChars="0"/>
              <w:jc w:val="center"/>
              <w:rPr>
                <w:rFonts w:ascii="仿宋" w:hAnsi="仿宋" w:eastAsia="仿宋"/>
                <w:sz w:val="24"/>
              </w:rPr>
            </w:pPr>
          </w:p>
        </w:tc>
        <w:tc>
          <w:tcPr>
            <w:tcW w:w="1794" w:type="dxa"/>
          </w:tcPr>
          <w:p w14:paraId="3C1E19FB">
            <w:pPr>
              <w:spacing w:line="400" w:lineRule="exact"/>
              <w:ind w:firstLine="0" w:firstLineChars="0"/>
              <w:jc w:val="center"/>
              <w:rPr>
                <w:rFonts w:ascii="仿宋" w:hAnsi="仿宋" w:eastAsia="仿宋"/>
                <w:sz w:val="24"/>
              </w:rPr>
            </w:pPr>
          </w:p>
        </w:tc>
      </w:tr>
      <w:tr w14:paraId="2ECB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9612270">
            <w:pPr>
              <w:widowControl/>
              <w:spacing w:line="400" w:lineRule="exact"/>
              <w:ind w:firstLine="0" w:firstLineChars="0"/>
              <w:jc w:val="center"/>
              <w:rPr>
                <w:rFonts w:ascii="仿宋" w:hAnsi="仿宋" w:eastAsia="仿宋"/>
                <w:sz w:val="24"/>
              </w:rPr>
            </w:pPr>
            <w:r>
              <w:rPr>
                <w:rFonts w:hint="eastAsia" w:ascii="仿宋" w:hAnsi="仿宋" w:eastAsia="仿宋"/>
                <w:sz w:val="24"/>
              </w:rPr>
              <w:t>8</w:t>
            </w:r>
          </w:p>
        </w:tc>
        <w:tc>
          <w:tcPr>
            <w:tcW w:w="1422" w:type="dxa"/>
            <w:vAlign w:val="center"/>
          </w:tcPr>
          <w:p w14:paraId="78A8E2BA">
            <w:pPr>
              <w:widowControl/>
              <w:spacing w:line="400" w:lineRule="exact"/>
              <w:ind w:firstLine="0" w:firstLineChars="0"/>
              <w:jc w:val="left"/>
              <w:rPr>
                <w:rFonts w:ascii="仿宋" w:hAnsi="仿宋" w:eastAsia="仿宋"/>
                <w:sz w:val="24"/>
              </w:rPr>
            </w:pPr>
          </w:p>
        </w:tc>
        <w:tc>
          <w:tcPr>
            <w:tcW w:w="1118" w:type="dxa"/>
            <w:vAlign w:val="center"/>
          </w:tcPr>
          <w:p w14:paraId="2FFA5340">
            <w:pPr>
              <w:widowControl/>
              <w:spacing w:line="400" w:lineRule="exact"/>
              <w:ind w:firstLine="0" w:firstLineChars="0"/>
              <w:jc w:val="center"/>
              <w:rPr>
                <w:rFonts w:ascii="仿宋" w:hAnsi="仿宋" w:eastAsia="仿宋"/>
                <w:sz w:val="24"/>
              </w:rPr>
            </w:pPr>
          </w:p>
        </w:tc>
        <w:tc>
          <w:tcPr>
            <w:tcW w:w="1176" w:type="dxa"/>
            <w:vAlign w:val="center"/>
          </w:tcPr>
          <w:p w14:paraId="11FF1E68">
            <w:pPr>
              <w:widowControl/>
              <w:spacing w:line="400" w:lineRule="exact"/>
              <w:ind w:firstLine="0" w:firstLineChars="0"/>
              <w:jc w:val="center"/>
              <w:rPr>
                <w:rFonts w:ascii="仿宋" w:hAnsi="仿宋" w:eastAsia="仿宋"/>
                <w:sz w:val="24"/>
              </w:rPr>
            </w:pPr>
          </w:p>
        </w:tc>
        <w:tc>
          <w:tcPr>
            <w:tcW w:w="1579" w:type="dxa"/>
          </w:tcPr>
          <w:p w14:paraId="0646EF88">
            <w:pPr>
              <w:spacing w:line="400" w:lineRule="exact"/>
              <w:ind w:firstLine="0" w:firstLineChars="0"/>
              <w:jc w:val="right"/>
              <w:rPr>
                <w:rFonts w:ascii="仿宋" w:hAnsi="仿宋" w:eastAsia="仿宋"/>
                <w:sz w:val="24"/>
              </w:rPr>
            </w:pPr>
          </w:p>
        </w:tc>
        <w:tc>
          <w:tcPr>
            <w:tcW w:w="1176" w:type="dxa"/>
          </w:tcPr>
          <w:p w14:paraId="46311954">
            <w:pPr>
              <w:spacing w:line="400" w:lineRule="exact"/>
              <w:ind w:firstLine="0" w:firstLineChars="0"/>
              <w:jc w:val="center"/>
              <w:rPr>
                <w:rFonts w:ascii="仿宋" w:hAnsi="仿宋" w:eastAsia="仿宋"/>
                <w:sz w:val="24"/>
              </w:rPr>
            </w:pPr>
          </w:p>
        </w:tc>
        <w:tc>
          <w:tcPr>
            <w:tcW w:w="1794" w:type="dxa"/>
          </w:tcPr>
          <w:p w14:paraId="7E697FD2">
            <w:pPr>
              <w:spacing w:line="400" w:lineRule="exact"/>
              <w:ind w:firstLine="0" w:firstLineChars="0"/>
              <w:jc w:val="center"/>
              <w:rPr>
                <w:rFonts w:ascii="仿宋" w:hAnsi="仿宋" w:eastAsia="仿宋"/>
                <w:sz w:val="24"/>
              </w:rPr>
            </w:pPr>
          </w:p>
        </w:tc>
      </w:tr>
      <w:tr w14:paraId="6ADA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62DDC2E5">
            <w:pPr>
              <w:widowControl/>
              <w:spacing w:line="400" w:lineRule="exact"/>
              <w:ind w:firstLine="0" w:firstLineChars="0"/>
              <w:jc w:val="center"/>
              <w:rPr>
                <w:rFonts w:ascii="仿宋" w:hAnsi="仿宋" w:eastAsia="仿宋"/>
                <w:sz w:val="24"/>
              </w:rPr>
            </w:pPr>
            <w:r>
              <w:rPr>
                <w:rFonts w:hint="eastAsia" w:ascii="仿宋" w:hAnsi="仿宋" w:eastAsia="仿宋"/>
                <w:sz w:val="24"/>
              </w:rPr>
              <w:t>9</w:t>
            </w:r>
          </w:p>
        </w:tc>
        <w:tc>
          <w:tcPr>
            <w:tcW w:w="1422" w:type="dxa"/>
            <w:vAlign w:val="center"/>
          </w:tcPr>
          <w:p w14:paraId="672B0F6C">
            <w:pPr>
              <w:widowControl/>
              <w:spacing w:line="400" w:lineRule="exact"/>
              <w:ind w:firstLine="0" w:firstLineChars="0"/>
              <w:jc w:val="left"/>
              <w:rPr>
                <w:rFonts w:ascii="仿宋" w:hAnsi="仿宋" w:eastAsia="仿宋"/>
                <w:sz w:val="24"/>
              </w:rPr>
            </w:pPr>
          </w:p>
        </w:tc>
        <w:tc>
          <w:tcPr>
            <w:tcW w:w="1118" w:type="dxa"/>
            <w:vAlign w:val="center"/>
          </w:tcPr>
          <w:p w14:paraId="04CD506B">
            <w:pPr>
              <w:widowControl/>
              <w:spacing w:line="400" w:lineRule="exact"/>
              <w:ind w:firstLine="0" w:firstLineChars="0"/>
              <w:jc w:val="center"/>
              <w:rPr>
                <w:rFonts w:ascii="仿宋" w:hAnsi="仿宋" w:eastAsia="仿宋"/>
                <w:sz w:val="24"/>
              </w:rPr>
            </w:pPr>
          </w:p>
        </w:tc>
        <w:tc>
          <w:tcPr>
            <w:tcW w:w="1176" w:type="dxa"/>
            <w:vAlign w:val="center"/>
          </w:tcPr>
          <w:p w14:paraId="2AEA6B3C">
            <w:pPr>
              <w:widowControl/>
              <w:spacing w:line="400" w:lineRule="exact"/>
              <w:ind w:firstLine="0" w:firstLineChars="0"/>
              <w:jc w:val="center"/>
              <w:rPr>
                <w:rFonts w:ascii="仿宋" w:hAnsi="仿宋" w:eastAsia="仿宋"/>
                <w:sz w:val="24"/>
              </w:rPr>
            </w:pPr>
          </w:p>
        </w:tc>
        <w:tc>
          <w:tcPr>
            <w:tcW w:w="1579" w:type="dxa"/>
          </w:tcPr>
          <w:p w14:paraId="60372422">
            <w:pPr>
              <w:spacing w:line="400" w:lineRule="exact"/>
              <w:ind w:firstLine="0" w:firstLineChars="0"/>
              <w:jc w:val="right"/>
              <w:rPr>
                <w:rFonts w:ascii="仿宋" w:hAnsi="仿宋" w:eastAsia="仿宋"/>
                <w:sz w:val="24"/>
              </w:rPr>
            </w:pPr>
          </w:p>
        </w:tc>
        <w:tc>
          <w:tcPr>
            <w:tcW w:w="1176" w:type="dxa"/>
          </w:tcPr>
          <w:p w14:paraId="39737C7D">
            <w:pPr>
              <w:spacing w:line="400" w:lineRule="exact"/>
              <w:ind w:firstLine="0" w:firstLineChars="0"/>
              <w:jc w:val="center"/>
              <w:rPr>
                <w:rFonts w:ascii="仿宋" w:hAnsi="仿宋" w:eastAsia="仿宋"/>
                <w:sz w:val="24"/>
              </w:rPr>
            </w:pPr>
          </w:p>
        </w:tc>
        <w:tc>
          <w:tcPr>
            <w:tcW w:w="1794" w:type="dxa"/>
          </w:tcPr>
          <w:p w14:paraId="1CD882B4">
            <w:pPr>
              <w:spacing w:line="400" w:lineRule="exact"/>
              <w:ind w:firstLine="0" w:firstLineChars="0"/>
              <w:jc w:val="center"/>
              <w:rPr>
                <w:rFonts w:ascii="仿宋" w:hAnsi="仿宋" w:eastAsia="仿宋"/>
                <w:sz w:val="24"/>
              </w:rPr>
            </w:pPr>
          </w:p>
        </w:tc>
      </w:tr>
      <w:tr w14:paraId="18C7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08FCC974">
            <w:pPr>
              <w:widowControl/>
              <w:spacing w:line="400" w:lineRule="exact"/>
              <w:ind w:firstLine="0" w:firstLineChars="0"/>
              <w:jc w:val="center"/>
              <w:rPr>
                <w:rFonts w:ascii="仿宋" w:hAnsi="仿宋" w:eastAsia="仿宋"/>
                <w:sz w:val="24"/>
              </w:rPr>
            </w:pPr>
            <w:r>
              <w:rPr>
                <w:rFonts w:hint="eastAsia" w:ascii="仿宋" w:hAnsi="仿宋" w:eastAsia="仿宋"/>
                <w:sz w:val="24"/>
              </w:rPr>
              <w:t>10</w:t>
            </w:r>
          </w:p>
        </w:tc>
        <w:tc>
          <w:tcPr>
            <w:tcW w:w="1422" w:type="dxa"/>
            <w:vAlign w:val="center"/>
          </w:tcPr>
          <w:p w14:paraId="4F506E69">
            <w:pPr>
              <w:widowControl/>
              <w:spacing w:line="400" w:lineRule="exact"/>
              <w:ind w:firstLine="0" w:firstLineChars="0"/>
              <w:jc w:val="left"/>
              <w:rPr>
                <w:rFonts w:ascii="仿宋" w:hAnsi="仿宋" w:eastAsia="仿宋"/>
                <w:sz w:val="24"/>
              </w:rPr>
            </w:pPr>
          </w:p>
        </w:tc>
        <w:tc>
          <w:tcPr>
            <w:tcW w:w="1118" w:type="dxa"/>
            <w:vAlign w:val="center"/>
          </w:tcPr>
          <w:p w14:paraId="5B6D76A0">
            <w:pPr>
              <w:widowControl/>
              <w:spacing w:line="400" w:lineRule="exact"/>
              <w:ind w:firstLine="0" w:firstLineChars="0"/>
              <w:jc w:val="center"/>
              <w:rPr>
                <w:rFonts w:ascii="仿宋" w:hAnsi="仿宋" w:eastAsia="仿宋"/>
                <w:sz w:val="24"/>
              </w:rPr>
            </w:pPr>
          </w:p>
        </w:tc>
        <w:tc>
          <w:tcPr>
            <w:tcW w:w="1176" w:type="dxa"/>
            <w:vAlign w:val="center"/>
          </w:tcPr>
          <w:p w14:paraId="71F9BE38">
            <w:pPr>
              <w:widowControl/>
              <w:spacing w:line="400" w:lineRule="exact"/>
              <w:ind w:firstLine="0" w:firstLineChars="0"/>
              <w:jc w:val="center"/>
              <w:rPr>
                <w:rFonts w:ascii="仿宋" w:hAnsi="仿宋" w:eastAsia="仿宋"/>
                <w:sz w:val="24"/>
              </w:rPr>
            </w:pPr>
          </w:p>
        </w:tc>
        <w:tc>
          <w:tcPr>
            <w:tcW w:w="1579" w:type="dxa"/>
          </w:tcPr>
          <w:p w14:paraId="68901142">
            <w:pPr>
              <w:spacing w:line="400" w:lineRule="exact"/>
              <w:ind w:firstLine="0" w:firstLineChars="0"/>
              <w:jc w:val="right"/>
              <w:rPr>
                <w:rFonts w:ascii="仿宋" w:hAnsi="仿宋" w:eastAsia="仿宋"/>
                <w:sz w:val="24"/>
              </w:rPr>
            </w:pPr>
          </w:p>
        </w:tc>
        <w:tc>
          <w:tcPr>
            <w:tcW w:w="1176" w:type="dxa"/>
          </w:tcPr>
          <w:p w14:paraId="4DA5805B">
            <w:pPr>
              <w:spacing w:line="400" w:lineRule="exact"/>
              <w:ind w:firstLine="0" w:firstLineChars="0"/>
              <w:jc w:val="center"/>
              <w:rPr>
                <w:rFonts w:ascii="仿宋" w:hAnsi="仿宋" w:eastAsia="仿宋"/>
                <w:sz w:val="24"/>
              </w:rPr>
            </w:pPr>
          </w:p>
        </w:tc>
        <w:tc>
          <w:tcPr>
            <w:tcW w:w="1794" w:type="dxa"/>
          </w:tcPr>
          <w:p w14:paraId="6EF114C3">
            <w:pPr>
              <w:spacing w:line="400" w:lineRule="exact"/>
              <w:ind w:firstLine="0" w:firstLineChars="0"/>
              <w:jc w:val="center"/>
              <w:rPr>
                <w:rFonts w:ascii="仿宋" w:hAnsi="仿宋" w:eastAsia="仿宋"/>
                <w:sz w:val="24"/>
              </w:rPr>
            </w:pPr>
          </w:p>
        </w:tc>
      </w:tr>
      <w:tr w14:paraId="6392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01E04275">
            <w:pPr>
              <w:widowControl/>
              <w:spacing w:line="400" w:lineRule="exact"/>
              <w:ind w:firstLine="0" w:firstLineChars="0"/>
              <w:jc w:val="center"/>
              <w:rPr>
                <w:rFonts w:ascii="仿宋" w:hAnsi="仿宋" w:eastAsia="仿宋"/>
                <w:sz w:val="24"/>
              </w:rPr>
            </w:pPr>
            <w:r>
              <w:rPr>
                <w:rFonts w:hint="eastAsia" w:ascii="仿宋" w:hAnsi="仿宋" w:eastAsia="仿宋"/>
                <w:sz w:val="24"/>
              </w:rPr>
              <w:t>……</w:t>
            </w:r>
          </w:p>
        </w:tc>
        <w:tc>
          <w:tcPr>
            <w:tcW w:w="1422" w:type="dxa"/>
            <w:vAlign w:val="center"/>
          </w:tcPr>
          <w:p w14:paraId="3413CDED">
            <w:pPr>
              <w:widowControl/>
              <w:spacing w:line="400" w:lineRule="exact"/>
              <w:ind w:firstLine="0" w:firstLineChars="0"/>
              <w:jc w:val="left"/>
              <w:rPr>
                <w:rFonts w:ascii="仿宋" w:hAnsi="仿宋" w:eastAsia="仿宋"/>
                <w:sz w:val="24"/>
              </w:rPr>
            </w:pPr>
          </w:p>
        </w:tc>
        <w:tc>
          <w:tcPr>
            <w:tcW w:w="1118" w:type="dxa"/>
            <w:vAlign w:val="center"/>
          </w:tcPr>
          <w:p w14:paraId="75C201BE">
            <w:pPr>
              <w:widowControl/>
              <w:spacing w:line="400" w:lineRule="exact"/>
              <w:ind w:firstLine="0" w:firstLineChars="0"/>
              <w:jc w:val="center"/>
              <w:rPr>
                <w:rFonts w:ascii="仿宋" w:hAnsi="仿宋" w:eastAsia="仿宋"/>
                <w:sz w:val="24"/>
              </w:rPr>
            </w:pPr>
          </w:p>
        </w:tc>
        <w:tc>
          <w:tcPr>
            <w:tcW w:w="1176" w:type="dxa"/>
            <w:vAlign w:val="center"/>
          </w:tcPr>
          <w:p w14:paraId="1E6CBE3E">
            <w:pPr>
              <w:widowControl/>
              <w:spacing w:line="400" w:lineRule="exact"/>
              <w:ind w:firstLine="0" w:firstLineChars="0"/>
              <w:jc w:val="center"/>
              <w:rPr>
                <w:rFonts w:ascii="仿宋" w:hAnsi="仿宋" w:eastAsia="仿宋"/>
                <w:sz w:val="24"/>
              </w:rPr>
            </w:pPr>
          </w:p>
        </w:tc>
        <w:tc>
          <w:tcPr>
            <w:tcW w:w="1579" w:type="dxa"/>
          </w:tcPr>
          <w:p w14:paraId="64FA713D">
            <w:pPr>
              <w:spacing w:line="400" w:lineRule="exact"/>
              <w:ind w:firstLine="0" w:firstLineChars="0"/>
              <w:jc w:val="right"/>
              <w:rPr>
                <w:rFonts w:ascii="仿宋" w:hAnsi="仿宋" w:eastAsia="仿宋"/>
                <w:sz w:val="24"/>
              </w:rPr>
            </w:pPr>
          </w:p>
        </w:tc>
        <w:tc>
          <w:tcPr>
            <w:tcW w:w="1176" w:type="dxa"/>
          </w:tcPr>
          <w:p w14:paraId="056D5710">
            <w:pPr>
              <w:spacing w:line="400" w:lineRule="exact"/>
              <w:ind w:firstLine="0" w:firstLineChars="0"/>
              <w:jc w:val="center"/>
              <w:rPr>
                <w:rFonts w:ascii="仿宋" w:hAnsi="仿宋" w:eastAsia="仿宋"/>
                <w:sz w:val="24"/>
              </w:rPr>
            </w:pPr>
          </w:p>
        </w:tc>
        <w:tc>
          <w:tcPr>
            <w:tcW w:w="1794" w:type="dxa"/>
          </w:tcPr>
          <w:p w14:paraId="0B03CECD">
            <w:pPr>
              <w:spacing w:line="400" w:lineRule="exact"/>
              <w:ind w:firstLine="0" w:firstLineChars="0"/>
              <w:jc w:val="center"/>
              <w:rPr>
                <w:rFonts w:ascii="仿宋" w:hAnsi="仿宋" w:eastAsia="仿宋"/>
                <w:sz w:val="24"/>
              </w:rPr>
            </w:pPr>
          </w:p>
        </w:tc>
      </w:tr>
    </w:tbl>
    <w:p w14:paraId="5A5C3E12">
      <w:pPr>
        <w:spacing w:line="640" w:lineRule="exact"/>
        <w:ind w:firstLine="600"/>
        <w:jc w:val="left"/>
        <w:rPr>
          <w:rFonts w:ascii="等线" w:hAnsi="等线" w:eastAsia="等线" w:cs="Arial"/>
          <w:b/>
          <w:sz w:val="30"/>
          <w:szCs w:val="30"/>
        </w:rPr>
      </w:pPr>
    </w:p>
    <w:p w14:paraId="3279E395">
      <w:pPr>
        <w:spacing w:line="640" w:lineRule="exact"/>
        <w:ind w:firstLine="600"/>
        <w:jc w:val="left"/>
        <w:rPr>
          <w:rFonts w:ascii="等线" w:hAnsi="等线" w:eastAsia="等线" w:cs="Arial"/>
          <w:b/>
          <w:sz w:val="30"/>
          <w:szCs w:val="30"/>
        </w:rPr>
      </w:pPr>
    </w:p>
    <w:p w14:paraId="3B30FFB3">
      <w:pPr>
        <w:spacing w:line="640" w:lineRule="exact"/>
        <w:ind w:firstLine="600"/>
        <w:jc w:val="left"/>
        <w:rPr>
          <w:rFonts w:ascii="等线" w:hAnsi="等线" w:eastAsia="等线" w:cs="Arial"/>
          <w:b/>
          <w:sz w:val="30"/>
          <w:szCs w:val="30"/>
        </w:rPr>
      </w:pPr>
    </w:p>
    <w:p w14:paraId="2E1085C6">
      <w:pPr>
        <w:spacing w:line="640" w:lineRule="exact"/>
        <w:ind w:firstLine="600"/>
        <w:jc w:val="left"/>
        <w:rPr>
          <w:rFonts w:ascii="等线" w:hAnsi="等线" w:eastAsia="等线" w:cs="Arial"/>
          <w:b/>
          <w:sz w:val="30"/>
          <w:szCs w:val="30"/>
        </w:rPr>
      </w:pPr>
    </w:p>
    <w:p w14:paraId="19DBCF87">
      <w:pPr>
        <w:spacing w:line="640" w:lineRule="exact"/>
        <w:ind w:firstLine="600"/>
        <w:jc w:val="left"/>
        <w:rPr>
          <w:rFonts w:ascii="等线" w:hAnsi="等线" w:eastAsia="等线" w:cs="Arial"/>
          <w:b/>
          <w:sz w:val="30"/>
          <w:szCs w:val="30"/>
        </w:rPr>
      </w:pPr>
    </w:p>
    <w:p w14:paraId="086B2565">
      <w:pPr>
        <w:spacing w:line="640" w:lineRule="exact"/>
        <w:ind w:firstLine="600"/>
        <w:jc w:val="left"/>
        <w:rPr>
          <w:rFonts w:ascii="等线" w:hAnsi="等线" w:eastAsia="等线" w:cs="Arial"/>
          <w:b/>
          <w:sz w:val="30"/>
          <w:szCs w:val="30"/>
        </w:rPr>
      </w:pPr>
    </w:p>
    <w:p w14:paraId="18CF55C2">
      <w:pPr>
        <w:spacing w:line="640" w:lineRule="exact"/>
        <w:ind w:firstLine="600"/>
        <w:jc w:val="left"/>
        <w:rPr>
          <w:rFonts w:ascii="等线" w:hAnsi="等线" w:eastAsia="等线" w:cs="Arial"/>
          <w:b/>
          <w:sz w:val="30"/>
          <w:szCs w:val="30"/>
        </w:rPr>
      </w:pPr>
    </w:p>
    <w:p w14:paraId="7182C40B">
      <w:pPr>
        <w:spacing w:line="640" w:lineRule="exact"/>
        <w:ind w:firstLine="600"/>
        <w:jc w:val="left"/>
        <w:rPr>
          <w:rFonts w:ascii="等线" w:hAnsi="等线" w:eastAsia="等线" w:cs="Arial"/>
          <w:b/>
          <w:sz w:val="30"/>
          <w:szCs w:val="30"/>
        </w:rPr>
      </w:pPr>
    </w:p>
    <w:p w14:paraId="20C8D2FC">
      <w:pPr>
        <w:spacing w:line="640" w:lineRule="exact"/>
        <w:ind w:firstLine="600"/>
        <w:jc w:val="left"/>
        <w:rPr>
          <w:rFonts w:ascii="等线" w:hAnsi="等线" w:eastAsia="等线" w:cs="Arial"/>
          <w:b/>
          <w:sz w:val="30"/>
          <w:szCs w:val="30"/>
        </w:rPr>
      </w:pPr>
    </w:p>
    <w:p w14:paraId="3781307D">
      <w:pPr>
        <w:spacing w:line="640" w:lineRule="exact"/>
        <w:ind w:firstLine="600"/>
        <w:jc w:val="left"/>
        <w:rPr>
          <w:rFonts w:ascii="等线" w:hAnsi="等线" w:eastAsia="等线" w:cs="Arial"/>
          <w:b/>
          <w:sz w:val="30"/>
          <w:szCs w:val="30"/>
        </w:rPr>
      </w:pPr>
    </w:p>
    <w:p w14:paraId="316A3497">
      <w:pPr>
        <w:spacing w:line="640" w:lineRule="exact"/>
        <w:ind w:firstLine="0" w:firstLineChars="0"/>
        <w:jc w:val="left"/>
        <w:rPr>
          <w:rFonts w:ascii="仿宋" w:hAnsi="仿宋" w:eastAsia="仿宋" w:cs="Arial"/>
          <w:b/>
          <w:sz w:val="30"/>
          <w:szCs w:val="30"/>
        </w:rPr>
      </w:pPr>
      <w:r>
        <w:rPr>
          <w:rFonts w:ascii="仿宋" w:hAnsi="仿宋" w:eastAsia="仿宋" w:cs="Arial"/>
          <w:b/>
          <w:sz w:val="30"/>
          <w:szCs w:val="30"/>
        </w:rPr>
        <w:br w:type="page"/>
      </w:r>
      <w:r>
        <w:rPr>
          <w:rFonts w:ascii="仿宋" w:hAnsi="仿宋" w:eastAsia="仿宋" w:cs="Arial"/>
          <w:b/>
          <w:sz w:val="30"/>
          <w:szCs w:val="30"/>
        </w:rPr>
        <w:t>附件</w:t>
      </w:r>
      <w:r>
        <w:rPr>
          <w:rFonts w:hint="eastAsia" w:ascii="仿宋" w:hAnsi="仿宋" w:eastAsia="仿宋" w:cs="Arial"/>
          <w:b/>
          <w:sz w:val="30"/>
          <w:szCs w:val="30"/>
        </w:rPr>
        <w:t>2</w:t>
      </w:r>
      <w:r>
        <w:rPr>
          <w:rFonts w:ascii="仿宋" w:hAnsi="仿宋" w:eastAsia="仿宋" w:cs="Arial"/>
          <w:b/>
          <w:sz w:val="30"/>
          <w:szCs w:val="30"/>
        </w:rPr>
        <w:t>：</w:t>
      </w:r>
    </w:p>
    <w:tbl>
      <w:tblPr>
        <w:tblStyle w:val="43"/>
        <w:tblW w:w="9107" w:type="dxa"/>
        <w:tblInd w:w="0" w:type="dxa"/>
        <w:tblLayout w:type="autofit"/>
        <w:tblCellMar>
          <w:top w:w="0" w:type="dxa"/>
          <w:left w:w="108" w:type="dxa"/>
          <w:bottom w:w="0" w:type="dxa"/>
          <w:right w:w="108" w:type="dxa"/>
        </w:tblCellMar>
      </w:tblPr>
      <w:tblGrid>
        <w:gridCol w:w="1276"/>
        <w:gridCol w:w="2410"/>
        <w:gridCol w:w="1696"/>
        <w:gridCol w:w="1134"/>
        <w:gridCol w:w="1276"/>
        <w:gridCol w:w="1315"/>
      </w:tblGrid>
      <w:tr w14:paraId="7D59369D">
        <w:tblPrEx>
          <w:tblCellMar>
            <w:top w:w="0" w:type="dxa"/>
            <w:left w:w="108" w:type="dxa"/>
            <w:bottom w:w="0" w:type="dxa"/>
            <w:right w:w="108" w:type="dxa"/>
          </w:tblCellMar>
        </w:tblPrEx>
        <w:trPr>
          <w:trHeight w:val="467" w:hRule="atLeast"/>
        </w:trPr>
        <w:tc>
          <w:tcPr>
            <w:tcW w:w="9107" w:type="dxa"/>
            <w:gridSpan w:val="6"/>
            <w:tcBorders>
              <w:top w:val="single" w:color="auto" w:sz="4" w:space="0"/>
              <w:left w:val="single" w:color="auto" w:sz="4" w:space="0"/>
              <w:bottom w:val="single" w:color="auto" w:sz="4" w:space="0"/>
              <w:right w:val="single" w:color="auto" w:sz="4" w:space="0"/>
            </w:tcBorders>
            <w:noWrap/>
            <w:vAlign w:val="center"/>
          </w:tcPr>
          <w:p w14:paraId="6FD5A0CE">
            <w:pPr>
              <w:widowControl/>
              <w:ind w:firstLine="0" w:firstLineChars="0"/>
              <w:jc w:val="center"/>
              <w:rPr>
                <w:rFonts w:ascii="宋体" w:hAnsi="宋体"/>
                <w:b/>
                <w:bCs/>
                <w:color w:val="000000"/>
                <w:kern w:val="0"/>
                <w:sz w:val="32"/>
                <w:szCs w:val="32"/>
              </w:rPr>
            </w:pPr>
            <w:r>
              <w:rPr>
                <w:rFonts w:hint="eastAsia" w:ascii="宋体" w:hAnsi="宋体"/>
                <w:b/>
                <w:bCs/>
                <w:color w:val="000000"/>
                <w:kern w:val="0"/>
                <w:sz w:val="32"/>
                <w:szCs w:val="32"/>
              </w:rPr>
              <w:t>温州金洋集装箱码头有限公司</w:t>
            </w:r>
          </w:p>
        </w:tc>
      </w:tr>
      <w:tr w14:paraId="225881DC">
        <w:tblPrEx>
          <w:tblCellMar>
            <w:top w:w="0" w:type="dxa"/>
            <w:left w:w="108" w:type="dxa"/>
            <w:bottom w:w="0" w:type="dxa"/>
            <w:right w:w="108" w:type="dxa"/>
          </w:tblCellMar>
        </w:tblPrEx>
        <w:trPr>
          <w:trHeight w:val="442" w:hRule="atLeast"/>
        </w:trPr>
        <w:tc>
          <w:tcPr>
            <w:tcW w:w="9107" w:type="dxa"/>
            <w:gridSpan w:val="6"/>
            <w:tcBorders>
              <w:top w:val="single" w:color="auto" w:sz="4" w:space="0"/>
              <w:left w:val="single" w:color="auto" w:sz="4" w:space="0"/>
              <w:bottom w:val="single" w:color="auto" w:sz="4" w:space="0"/>
              <w:right w:val="single" w:color="auto" w:sz="4" w:space="0"/>
            </w:tcBorders>
            <w:noWrap/>
          </w:tcPr>
          <w:p w14:paraId="69BAF82A">
            <w:pPr>
              <w:widowControl/>
              <w:ind w:firstLine="0" w:firstLineChars="0"/>
              <w:jc w:val="center"/>
              <w:rPr>
                <w:rFonts w:ascii="宋体" w:hAnsi="宋体"/>
                <w:b/>
                <w:bCs/>
                <w:color w:val="000000"/>
                <w:kern w:val="0"/>
                <w:sz w:val="32"/>
                <w:szCs w:val="32"/>
              </w:rPr>
            </w:pPr>
            <w:r>
              <w:rPr>
                <w:rFonts w:hint="eastAsia" w:ascii="宋体" w:hAnsi="宋体"/>
                <w:b/>
                <w:bCs/>
                <w:color w:val="000000"/>
                <w:kern w:val="0"/>
                <w:sz w:val="32"/>
                <w:szCs w:val="32"/>
              </w:rPr>
              <w:t>物资验收单</w:t>
            </w:r>
          </w:p>
        </w:tc>
      </w:tr>
      <w:tr w14:paraId="363AF910">
        <w:tblPrEx>
          <w:tblCellMar>
            <w:top w:w="0" w:type="dxa"/>
            <w:left w:w="108" w:type="dxa"/>
            <w:bottom w:w="0" w:type="dxa"/>
            <w:right w:w="108" w:type="dxa"/>
          </w:tblCellMar>
        </w:tblPrEx>
        <w:trPr>
          <w:cantSplit/>
          <w:trHeight w:val="561" w:hRule="atLeast"/>
        </w:trPr>
        <w:tc>
          <w:tcPr>
            <w:tcW w:w="5382" w:type="dxa"/>
            <w:gridSpan w:val="3"/>
            <w:tcBorders>
              <w:top w:val="single" w:color="auto" w:sz="4" w:space="0"/>
              <w:left w:val="single" w:color="auto" w:sz="4" w:space="0"/>
              <w:bottom w:val="single" w:color="auto" w:sz="4" w:space="0"/>
              <w:right w:val="single" w:color="auto" w:sz="4" w:space="0"/>
            </w:tcBorders>
            <w:noWrap/>
            <w:vAlign w:val="center"/>
          </w:tcPr>
          <w:p w14:paraId="264D3294">
            <w:pPr>
              <w:spacing w:line="360" w:lineRule="exact"/>
              <w:ind w:firstLine="0" w:firstLineChars="0"/>
              <w:jc w:val="left"/>
              <w:rPr>
                <w:rFonts w:ascii="仿宋" w:hAnsi="仿宋" w:eastAsia="仿宋"/>
                <w:sz w:val="24"/>
              </w:rPr>
            </w:pPr>
            <w:r>
              <w:rPr>
                <w:rFonts w:hint="eastAsia" w:ascii="仿宋" w:hAnsi="仿宋" w:eastAsia="仿宋"/>
                <w:sz w:val="24"/>
              </w:rPr>
              <w:t xml:space="preserve">供应单位： </w:t>
            </w:r>
          </w:p>
        </w:tc>
        <w:tc>
          <w:tcPr>
            <w:tcW w:w="3725" w:type="dxa"/>
            <w:gridSpan w:val="3"/>
            <w:tcBorders>
              <w:top w:val="single" w:color="auto" w:sz="4" w:space="0"/>
              <w:left w:val="single" w:color="auto" w:sz="4" w:space="0"/>
              <w:bottom w:val="single" w:color="auto" w:sz="4" w:space="0"/>
              <w:right w:val="single" w:color="auto" w:sz="4" w:space="0"/>
            </w:tcBorders>
            <w:noWrap/>
            <w:vAlign w:val="center"/>
          </w:tcPr>
          <w:p w14:paraId="4CAD7F8B">
            <w:pPr>
              <w:spacing w:line="360" w:lineRule="exact"/>
              <w:ind w:firstLine="0" w:firstLineChars="0"/>
              <w:jc w:val="center"/>
              <w:rPr>
                <w:rFonts w:ascii="仿宋" w:hAnsi="仿宋" w:eastAsia="仿宋"/>
                <w:sz w:val="24"/>
              </w:rPr>
            </w:pPr>
            <w:r>
              <w:rPr>
                <w:rFonts w:hint="eastAsia" w:ascii="仿宋" w:hAnsi="仿宋" w:eastAsia="仿宋"/>
                <w:sz w:val="24"/>
              </w:rPr>
              <w:t>签收日期： 20</w:t>
            </w:r>
            <w:r>
              <w:rPr>
                <w:rFonts w:ascii="仿宋" w:hAnsi="仿宋" w:eastAsia="仿宋"/>
                <w:sz w:val="24"/>
              </w:rPr>
              <w:t xml:space="preserve"> </w:t>
            </w:r>
            <w:r>
              <w:rPr>
                <w:rFonts w:hint="eastAsia" w:ascii="仿宋" w:hAnsi="仿宋" w:eastAsia="仿宋"/>
                <w:sz w:val="24"/>
              </w:rPr>
              <w:t>年  月  日</w:t>
            </w:r>
          </w:p>
        </w:tc>
      </w:tr>
      <w:tr w14:paraId="0C85AEE8">
        <w:tblPrEx>
          <w:tblCellMar>
            <w:top w:w="0" w:type="dxa"/>
            <w:left w:w="108" w:type="dxa"/>
            <w:bottom w:w="0" w:type="dxa"/>
            <w:right w:w="108" w:type="dxa"/>
          </w:tblCellMar>
        </w:tblPrEx>
        <w:trPr>
          <w:trHeight w:val="4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5EB3305F">
            <w:pPr>
              <w:spacing w:line="360" w:lineRule="exact"/>
              <w:ind w:firstLine="0" w:firstLineChars="0"/>
              <w:jc w:val="center"/>
              <w:rPr>
                <w:rFonts w:ascii="仿宋" w:hAnsi="仿宋" w:eastAsia="仿宋"/>
                <w:sz w:val="24"/>
              </w:rPr>
            </w:pPr>
            <w:r>
              <w:rPr>
                <w:rFonts w:hint="eastAsia" w:ascii="仿宋" w:hAnsi="仿宋" w:eastAsia="仿宋"/>
                <w:sz w:val="24"/>
              </w:rPr>
              <w:t>序 号</w:t>
            </w:r>
          </w:p>
        </w:tc>
        <w:tc>
          <w:tcPr>
            <w:tcW w:w="2410" w:type="dxa"/>
            <w:tcBorders>
              <w:top w:val="single" w:color="auto" w:sz="4" w:space="0"/>
              <w:left w:val="nil"/>
              <w:bottom w:val="single" w:color="auto" w:sz="4" w:space="0"/>
              <w:right w:val="single" w:color="auto" w:sz="4" w:space="0"/>
            </w:tcBorders>
            <w:noWrap/>
            <w:vAlign w:val="center"/>
          </w:tcPr>
          <w:p w14:paraId="0958F142">
            <w:pPr>
              <w:spacing w:line="360" w:lineRule="exact"/>
              <w:ind w:firstLine="0" w:firstLineChars="0"/>
              <w:jc w:val="center"/>
              <w:rPr>
                <w:rFonts w:ascii="仿宋" w:hAnsi="仿宋" w:eastAsia="仿宋"/>
                <w:sz w:val="24"/>
              </w:rPr>
            </w:pPr>
            <w:r>
              <w:rPr>
                <w:rFonts w:hint="eastAsia" w:ascii="仿宋" w:hAnsi="仿宋" w:eastAsia="仿宋"/>
                <w:sz w:val="24"/>
              </w:rPr>
              <w:t>物料名称</w:t>
            </w:r>
          </w:p>
        </w:tc>
        <w:tc>
          <w:tcPr>
            <w:tcW w:w="1696" w:type="dxa"/>
            <w:tcBorders>
              <w:top w:val="single" w:color="auto" w:sz="4" w:space="0"/>
              <w:left w:val="nil"/>
              <w:bottom w:val="single" w:color="auto" w:sz="4" w:space="0"/>
              <w:right w:val="single" w:color="auto" w:sz="4" w:space="0"/>
            </w:tcBorders>
            <w:noWrap/>
            <w:vAlign w:val="center"/>
          </w:tcPr>
          <w:p w14:paraId="05895245">
            <w:pPr>
              <w:spacing w:line="360" w:lineRule="exact"/>
              <w:ind w:firstLine="0" w:firstLineChars="0"/>
              <w:jc w:val="center"/>
              <w:rPr>
                <w:rFonts w:ascii="仿宋" w:hAnsi="仿宋" w:eastAsia="仿宋"/>
                <w:sz w:val="24"/>
              </w:rPr>
            </w:pPr>
            <w:r>
              <w:rPr>
                <w:rFonts w:hint="eastAsia" w:ascii="仿宋" w:hAnsi="仿宋" w:eastAsia="仿宋"/>
                <w:sz w:val="24"/>
              </w:rPr>
              <w:t>规格型号</w:t>
            </w:r>
          </w:p>
        </w:tc>
        <w:tc>
          <w:tcPr>
            <w:tcW w:w="1134" w:type="dxa"/>
            <w:tcBorders>
              <w:top w:val="single" w:color="auto" w:sz="4" w:space="0"/>
              <w:left w:val="nil"/>
              <w:bottom w:val="single" w:color="auto" w:sz="4" w:space="0"/>
              <w:right w:val="single" w:color="auto" w:sz="4" w:space="0"/>
            </w:tcBorders>
            <w:noWrap/>
            <w:vAlign w:val="center"/>
          </w:tcPr>
          <w:p w14:paraId="12FC1E62">
            <w:pPr>
              <w:spacing w:line="360" w:lineRule="exact"/>
              <w:ind w:firstLine="0" w:firstLineChars="0"/>
              <w:jc w:val="center"/>
              <w:rPr>
                <w:rFonts w:ascii="仿宋" w:hAnsi="仿宋" w:eastAsia="仿宋"/>
                <w:sz w:val="24"/>
              </w:rPr>
            </w:pPr>
            <w:r>
              <w:rPr>
                <w:rFonts w:hint="eastAsia" w:ascii="仿宋" w:hAnsi="仿宋" w:eastAsia="仿宋"/>
                <w:sz w:val="24"/>
              </w:rPr>
              <w:t>单 位</w:t>
            </w:r>
          </w:p>
        </w:tc>
        <w:tc>
          <w:tcPr>
            <w:tcW w:w="1276" w:type="dxa"/>
            <w:tcBorders>
              <w:top w:val="single" w:color="auto" w:sz="4" w:space="0"/>
              <w:left w:val="nil"/>
              <w:bottom w:val="single" w:color="auto" w:sz="4" w:space="0"/>
              <w:right w:val="single" w:color="auto" w:sz="4" w:space="0"/>
            </w:tcBorders>
            <w:noWrap/>
            <w:vAlign w:val="center"/>
          </w:tcPr>
          <w:p w14:paraId="267AD7E0">
            <w:pPr>
              <w:spacing w:line="360" w:lineRule="exact"/>
              <w:ind w:firstLine="0" w:firstLineChars="0"/>
              <w:jc w:val="center"/>
              <w:rPr>
                <w:rFonts w:ascii="仿宋" w:hAnsi="仿宋" w:eastAsia="仿宋"/>
                <w:sz w:val="24"/>
              </w:rPr>
            </w:pPr>
            <w:r>
              <w:rPr>
                <w:rFonts w:hint="eastAsia" w:ascii="仿宋" w:hAnsi="仿宋" w:eastAsia="仿宋"/>
                <w:sz w:val="24"/>
              </w:rPr>
              <w:t>数 量</w:t>
            </w:r>
          </w:p>
        </w:tc>
        <w:tc>
          <w:tcPr>
            <w:tcW w:w="1315" w:type="dxa"/>
            <w:tcBorders>
              <w:top w:val="single" w:color="auto" w:sz="4" w:space="0"/>
              <w:left w:val="nil"/>
              <w:bottom w:val="single" w:color="auto" w:sz="4" w:space="0"/>
              <w:right w:val="single" w:color="auto" w:sz="4" w:space="0"/>
            </w:tcBorders>
            <w:vAlign w:val="center"/>
          </w:tcPr>
          <w:p w14:paraId="1478165B">
            <w:pPr>
              <w:spacing w:line="360" w:lineRule="exact"/>
              <w:ind w:firstLine="0" w:firstLineChars="0"/>
              <w:jc w:val="center"/>
              <w:rPr>
                <w:rFonts w:ascii="仿宋" w:hAnsi="仿宋" w:eastAsia="仿宋"/>
                <w:sz w:val="24"/>
              </w:rPr>
            </w:pPr>
            <w:r>
              <w:rPr>
                <w:rFonts w:hint="eastAsia" w:ascii="仿宋" w:hAnsi="仿宋" w:eastAsia="仿宋"/>
                <w:sz w:val="24"/>
              </w:rPr>
              <w:t>备 注</w:t>
            </w:r>
          </w:p>
        </w:tc>
      </w:tr>
      <w:tr w14:paraId="6D6645DA">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D73232">
            <w:pPr>
              <w:spacing w:line="360" w:lineRule="exact"/>
              <w:ind w:firstLine="0" w:firstLineChars="0"/>
              <w:jc w:val="center"/>
              <w:rPr>
                <w:rFonts w:ascii="仿宋" w:hAnsi="仿宋" w:eastAsia="仿宋"/>
                <w:sz w:val="24"/>
              </w:rPr>
            </w:pPr>
            <w:r>
              <w:rPr>
                <w:rFonts w:hint="eastAsia" w:ascii="仿宋" w:hAnsi="仿宋" w:eastAsia="仿宋"/>
                <w:sz w:val="24"/>
              </w:rPr>
              <w:t>1</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3E2BBD56">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01191631">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3C027078">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3C1660D6">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4CD0747E">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22441C9C">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7B78722">
            <w:pPr>
              <w:spacing w:line="360" w:lineRule="exact"/>
              <w:ind w:firstLine="0" w:firstLineChars="0"/>
              <w:jc w:val="center"/>
              <w:rPr>
                <w:rFonts w:ascii="仿宋" w:hAnsi="仿宋" w:eastAsia="仿宋"/>
                <w:sz w:val="24"/>
              </w:rPr>
            </w:pPr>
            <w:r>
              <w:rPr>
                <w:rFonts w:hint="eastAsia" w:ascii="仿宋" w:hAnsi="仿宋" w:eastAsia="仿宋"/>
                <w:sz w:val="24"/>
              </w:rPr>
              <w:t>2</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0C8ADE74">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457B8D69">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7D63C59D">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1687BF5B">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2693F881">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4A0DFADF">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FF91FF">
            <w:pPr>
              <w:spacing w:line="360" w:lineRule="exact"/>
              <w:ind w:firstLine="0" w:firstLineChars="0"/>
              <w:jc w:val="center"/>
              <w:rPr>
                <w:rFonts w:ascii="仿宋" w:hAnsi="仿宋" w:eastAsia="仿宋"/>
                <w:sz w:val="24"/>
              </w:rPr>
            </w:pPr>
            <w:r>
              <w:rPr>
                <w:rFonts w:hint="eastAsia" w:ascii="仿宋" w:hAnsi="仿宋" w:eastAsia="仿宋"/>
                <w:sz w:val="24"/>
              </w:rPr>
              <w:t>3</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4C85728D">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6433F830">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27702820">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765B6F19">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7C42FF21">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58981DB6">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BE93E2">
            <w:pPr>
              <w:spacing w:line="360" w:lineRule="exact"/>
              <w:ind w:firstLine="0" w:firstLineChars="0"/>
              <w:jc w:val="center"/>
              <w:rPr>
                <w:rFonts w:ascii="仿宋" w:hAnsi="仿宋" w:eastAsia="仿宋"/>
                <w:sz w:val="24"/>
              </w:rPr>
            </w:pPr>
            <w:r>
              <w:rPr>
                <w:rFonts w:hint="eastAsia" w:ascii="仿宋" w:hAnsi="仿宋" w:eastAsia="仿宋"/>
                <w:sz w:val="24"/>
              </w:rPr>
              <w:t>4</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274078E0">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06837E48">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35D7E128">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2B59ED03">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4BB955CE">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701A98F8">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DCDC78">
            <w:pPr>
              <w:spacing w:line="360" w:lineRule="exact"/>
              <w:ind w:firstLine="0" w:firstLineChars="0"/>
              <w:jc w:val="center"/>
              <w:rPr>
                <w:rFonts w:ascii="仿宋" w:hAnsi="仿宋" w:eastAsia="仿宋"/>
                <w:sz w:val="24"/>
              </w:rPr>
            </w:pPr>
            <w:r>
              <w:rPr>
                <w:rFonts w:hint="eastAsia" w:ascii="仿宋" w:hAnsi="仿宋" w:eastAsia="仿宋"/>
                <w:sz w:val="24"/>
              </w:rPr>
              <w:t>5</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41552E59">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1986271E">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60BB4C68">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0CFB90B0">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7333563B">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304E00E5">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BC44A8">
            <w:pPr>
              <w:spacing w:line="360" w:lineRule="exact"/>
              <w:ind w:firstLine="0" w:firstLineChars="0"/>
              <w:jc w:val="center"/>
              <w:rPr>
                <w:rFonts w:ascii="仿宋" w:hAnsi="仿宋" w:eastAsia="仿宋"/>
                <w:sz w:val="24"/>
              </w:rPr>
            </w:pPr>
            <w:r>
              <w:rPr>
                <w:rFonts w:hint="eastAsia" w:ascii="仿宋" w:hAnsi="仿宋" w:eastAsia="仿宋"/>
                <w:sz w:val="24"/>
              </w:rPr>
              <w:t>6</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418B99A0">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56D9EC07">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31E7705F">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7E1ADC63">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3D96FF6B">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69DC8152">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0378A1">
            <w:pPr>
              <w:spacing w:line="360" w:lineRule="exact"/>
              <w:ind w:firstLine="0" w:firstLineChars="0"/>
              <w:jc w:val="center"/>
              <w:rPr>
                <w:rFonts w:ascii="仿宋" w:hAnsi="仿宋" w:eastAsia="仿宋"/>
                <w:sz w:val="24"/>
              </w:rPr>
            </w:pPr>
            <w:r>
              <w:rPr>
                <w:rFonts w:hint="eastAsia" w:ascii="仿宋" w:hAnsi="仿宋" w:eastAsia="仿宋"/>
                <w:sz w:val="24"/>
              </w:rPr>
              <w:t>7</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48728AAA">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535E3B26">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2BB042C8">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0AAF56B3">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7CAC6470">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6F80BF16">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AF5822">
            <w:pPr>
              <w:spacing w:line="360" w:lineRule="exact"/>
              <w:ind w:firstLine="0" w:firstLineChars="0"/>
              <w:jc w:val="center"/>
              <w:rPr>
                <w:rFonts w:ascii="仿宋" w:hAnsi="仿宋" w:eastAsia="仿宋"/>
                <w:sz w:val="24"/>
              </w:rPr>
            </w:pPr>
            <w:r>
              <w:rPr>
                <w:rFonts w:hint="eastAsia" w:ascii="仿宋" w:hAnsi="仿宋" w:eastAsia="仿宋"/>
                <w:sz w:val="24"/>
              </w:rPr>
              <w:t>8</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01B063F7">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400625C5">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1B115384">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4398CE38">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47E301C6">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50C833AD">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7EB9CB">
            <w:pPr>
              <w:spacing w:line="360" w:lineRule="exact"/>
              <w:ind w:firstLine="0" w:firstLineChars="0"/>
              <w:jc w:val="center"/>
              <w:rPr>
                <w:rFonts w:ascii="仿宋" w:hAnsi="仿宋" w:eastAsia="仿宋"/>
                <w:sz w:val="24"/>
              </w:rPr>
            </w:pPr>
            <w:r>
              <w:rPr>
                <w:rFonts w:hint="eastAsia" w:ascii="仿宋" w:hAnsi="仿宋" w:eastAsia="仿宋"/>
                <w:sz w:val="24"/>
              </w:rPr>
              <w:t>9</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392ADD9F">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6429F88E">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005FB833">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3C1FF29C">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2AA9B81F">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187BCB92">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0AEBA441">
            <w:pPr>
              <w:spacing w:line="360" w:lineRule="exact"/>
              <w:ind w:firstLine="0" w:firstLineChars="0"/>
              <w:jc w:val="center"/>
              <w:rPr>
                <w:rFonts w:ascii="仿宋" w:hAnsi="仿宋" w:eastAsia="仿宋"/>
                <w:sz w:val="24"/>
              </w:rPr>
            </w:pPr>
            <w:r>
              <w:rPr>
                <w:rFonts w:hint="eastAsia" w:ascii="仿宋" w:hAnsi="仿宋" w:eastAsia="仿宋"/>
                <w:sz w:val="24"/>
              </w:rPr>
              <w:t>10</w:t>
            </w:r>
          </w:p>
        </w:tc>
        <w:tc>
          <w:tcPr>
            <w:tcW w:w="2410" w:type="dxa"/>
            <w:tcBorders>
              <w:top w:val="single" w:color="auto" w:sz="4" w:space="0"/>
              <w:left w:val="nil"/>
              <w:bottom w:val="single" w:color="auto" w:sz="4" w:space="0"/>
              <w:right w:val="single" w:color="auto" w:sz="4" w:space="0"/>
            </w:tcBorders>
            <w:noWrap/>
            <w:vAlign w:val="center"/>
          </w:tcPr>
          <w:p w14:paraId="3AF2FE67">
            <w:pPr>
              <w:spacing w:line="360" w:lineRule="exact"/>
              <w:ind w:firstLine="0" w:firstLineChars="0"/>
              <w:jc w:val="center"/>
              <w:rPr>
                <w:rFonts w:ascii="仿宋" w:hAnsi="仿宋" w:eastAsia="仿宋"/>
                <w:sz w:val="24"/>
              </w:rPr>
            </w:pPr>
          </w:p>
        </w:tc>
        <w:tc>
          <w:tcPr>
            <w:tcW w:w="1696" w:type="dxa"/>
            <w:tcBorders>
              <w:top w:val="single" w:color="auto" w:sz="4" w:space="0"/>
              <w:left w:val="nil"/>
              <w:bottom w:val="single" w:color="auto" w:sz="4" w:space="0"/>
              <w:right w:val="single" w:color="auto" w:sz="4" w:space="0"/>
            </w:tcBorders>
            <w:noWrap/>
            <w:vAlign w:val="center"/>
          </w:tcPr>
          <w:p w14:paraId="1CD8C817">
            <w:pPr>
              <w:spacing w:line="360" w:lineRule="exact"/>
              <w:ind w:firstLine="0" w:firstLineChars="0"/>
              <w:jc w:val="center"/>
              <w:rPr>
                <w:rFonts w:ascii="仿宋" w:hAnsi="仿宋" w:eastAsia="仿宋"/>
                <w:sz w:val="24"/>
              </w:rPr>
            </w:pPr>
          </w:p>
        </w:tc>
        <w:tc>
          <w:tcPr>
            <w:tcW w:w="1134" w:type="dxa"/>
            <w:tcBorders>
              <w:top w:val="nil"/>
              <w:left w:val="nil"/>
              <w:bottom w:val="single" w:color="auto" w:sz="4" w:space="0"/>
              <w:right w:val="single" w:color="auto" w:sz="4" w:space="0"/>
            </w:tcBorders>
            <w:noWrap/>
            <w:vAlign w:val="center"/>
          </w:tcPr>
          <w:p w14:paraId="0C568370">
            <w:pPr>
              <w:spacing w:line="360" w:lineRule="exact"/>
              <w:ind w:firstLine="0" w:firstLineChars="0"/>
              <w:jc w:val="center"/>
              <w:rPr>
                <w:rFonts w:ascii="仿宋" w:hAnsi="仿宋" w:eastAsia="仿宋"/>
                <w:sz w:val="24"/>
              </w:rPr>
            </w:pPr>
          </w:p>
        </w:tc>
        <w:tc>
          <w:tcPr>
            <w:tcW w:w="1276" w:type="dxa"/>
            <w:tcBorders>
              <w:top w:val="single" w:color="auto" w:sz="4" w:space="0"/>
              <w:left w:val="nil"/>
              <w:bottom w:val="single" w:color="auto" w:sz="4" w:space="0"/>
              <w:right w:val="single" w:color="auto" w:sz="4" w:space="0"/>
            </w:tcBorders>
            <w:noWrap/>
            <w:vAlign w:val="center"/>
          </w:tcPr>
          <w:p w14:paraId="3F288EF2">
            <w:pPr>
              <w:spacing w:line="360" w:lineRule="exact"/>
              <w:ind w:firstLine="0" w:firstLineChars="0"/>
              <w:jc w:val="center"/>
              <w:rPr>
                <w:rFonts w:ascii="仿宋" w:hAnsi="仿宋" w:eastAsia="仿宋"/>
                <w:sz w:val="24"/>
              </w:rPr>
            </w:pPr>
          </w:p>
        </w:tc>
        <w:tc>
          <w:tcPr>
            <w:tcW w:w="1315" w:type="dxa"/>
            <w:tcBorders>
              <w:top w:val="single" w:color="auto" w:sz="4" w:space="0"/>
              <w:left w:val="nil"/>
              <w:bottom w:val="single" w:color="auto" w:sz="4" w:space="0"/>
              <w:right w:val="single" w:color="auto" w:sz="4" w:space="0"/>
            </w:tcBorders>
            <w:noWrap/>
          </w:tcPr>
          <w:p w14:paraId="255F7BA2">
            <w:pPr>
              <w:spacing w:line="360" w:lineRule="exact"/>
              <w:ind w:firstLine="0" w:firstLineChars="0"/>
              <w:jc w:val="center"/>
              <w:rPr>
                <w:rFonts w:ascii="仿宋" w:hAnsi="仿宋" w:eastAsia="仿宋"/>
                <w:sz w:val="24"/>
              </w:rPr>
            </w:pPr>
            <w:r>
              <w:rPr>
                <w:rFonts w:hint="eastAsia" w:ascii="仿宋" w:hAnsi="仿宋" w:eastAsia="仿宋"/>
                <w:sz w:val="24"/>
              </w:rPr>
              <w:t>/</w:t>
            </w:r>
          </w:p>
        </w:tc>
      </w:tr>
      <w:tr w14:paraId="66098CC5">
        <w:tblPrEx>
          <w:tblCellMar>
            <w:top w:w="0" w:type="dxa"/>
            <w:left w:w="108" w:type="dxa"/>
            <w:bottom w:w="0" w:type="dxa"/>
            <w:right w:w="108" w:type="dxa"/>
          </w:tblCellMar>
        </w:tblPrEx>
        <w:trPr>
          <w:trHeight w:val="4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3F41159B">
            <w:pPr>
              <w:spacing w:line="360" w:lineRule="exact"/>
              <w:ind w:firstLine="0" w:firstLineChars="0"/>
              <w:jc w:val="center"/>
              <w:rPr>
                <w:rFonts w:ascii="仿宋" w:hAnsi="仿宋" w:eastAsia="仿宋"/>
                <w:sz w:val="24"/>
              </w:rPr>
            </w:pPr>
            <w:r>
              <w:rPr>
                <w:rFonts w:hint="eastAsia" w:ascii="仿宋" w:hAnsi="仿宋" w:eastAsia="仿宋"/>
                <w:sz w:val="24"/>
              </w:rPr>
              <w:t>验收意见</w:t>
            </w:r>
          </w:p>
        </w:tc>
        <w:tc>
          <w:tcPr>
            <w:tcW w:w="7831" w:type="dxa"/>
            <w:gridSpan w:val="5"/>
            <w:tcBorders>
              <w:top w:val="single" w:color="auto" w:sz="4" w:space="0"/>
              <w:left w:val="nil"/>
              <w:bottom w:val="single" w:color="auto" w:sz="4" w:space="0"/>
              <w:right w:val="single" w:color="auto" w:sz="4" w:space="0"/>
            </w:tcBorders>
            <w:noWrap/>
            <w:vAlign w:val="center"/>
          </w:tcPr>
          <w:p w14:paraId="672EB633">
            <w:pPr>
              <w:spacing w:line="360" w:lineRule="exact"/>
              <w:ind w:firstLine="0" w:firstLineChars="0"/>
              <w:jc w:val="center"/>
              <w:rPr>
                <w:rFonts w:ascii="仿宋" w:hAnsi="仿宋" w:eastAsia="仿宋"/>
                <w:sz w:val="24"/>
              </w:rPr>
            </w:pPr>
          </w:p>
        </w:tc>
      </w:tr>
      <w:tr w14:paraId="12A6E229">
        <w:tblPrEx>
          <w:tblCellMar>
            <w:top w:w="0" w:type="dxa"/>
            <w:left w:w="108" w:type="dxa"/>
            <w:bottom w:w="0" w:type="dxa"/>
            <w:right w:w="108" w:type="dxa"/>
          </w:tblCellMar>
        </w:tblPrEx>
        <w:trPr>
          <w:trHeight w:val="546" w:hRule="atLeast"/>
        </w:trPr>
        <w:tc>
          <w:tcPr>
            <w:tcW w:w="3686" w:type="dxa"/>
            <w:gridSpan w:val="2"/>
            <w:tcBorders>
              <w:top w:val="single" w:color="auto" w:sz="4" w:space="0"/>
              <w:left w:val="single" w:color="auto" w:sz="4" w:space="0"/>
              <w:bottom w:val="single" w:color="auto" w:sz="4" w:space="0"/>
              <w:right w:val="single" w:color="auto" w:sz="4" w:space="0"/>
            </w:tcBorders>
            <w:noWrap/>
            <w:vAlign w:val="center"/>
          </w:tcPr>
          <w:p w14:paraId="7BE340E2">
            <w:pPr>
              <w:spacing w:line="360" w:lineRule="exact"/>
              <w:ind w:firstLine="0" w:firstLineChars="0"/>
              <w:jc w:val="left"/>
              <w:rPr>
                <w:rFonts w:ascii="仿宋" w:hAnsi="仿宋" w:eastAsia="仿宋"/>
                <w:sz w:val="24"/>
              </w:rPr>
            </w:pPr>
            <w:r>
              <w:rPr>
                <w:rFonts w:hint="eastAsia" w:ascii="仿宋" w:hAnsi="仿宋" w:eastAsia="仿宋"/>
                <w:sz w:val="24"/>
              </w:rPr>
              <w:t>主管：</w:t>
            </w:r>
          </w:p>
        </w:tc>
        <w:tc>
          <w:tcPr>
            <w:tcW w:w="2830" w:type="dxa"/>
            <w:gridSpan w:val="2"/>
            <w:tcBorders>
              <w:top w:val="single" w:color="auto" w:sz="4" w:space="0"/>
              <w:left w:val="single" w:color="auto" w:sz="4" w:space="0"/>
              <w:bottom w:val="single" w:color="auto" w:sz="4" w:space="0"/>
              <w:right w:val="single" w:color="auto" w:sz="4" w:space="0"/>
            </w:tcBorders>
            <w:noWrap/>
            <w:vAlign w:val="center"/>
          </w:tcPr>
          <w:p w14:paraId="5D8C3AC3">
            <w:pPr>
              <w:spacing w:line="360" w:lineRule="exact"/>
              <w:ind w:firstLine="0" w:firstLineChars="0"/>
              <w:jc w:val="left"/>
              <w:rPr>
                <w:rFonts w:ascii="仿宋" w:hAnsi="仿宋" w:eastAsia="仿宋"/>
                <w:sz w:val="24"/>
              </w:rPr>
            </w:pPr>
            <w:r>
              <w:rPr>
                <w:rFonts w:hint="eastAsia" w:ascii="仿宋" w:hAnsi="仿宋" w:eastAsia="仿宋"/>
                <w:sz w:val="24"/>
              </w:rPr>
              <w:t>采购员：</w:t>
            </w:r>
          </w:p>
        </w:tc>
        <w:tc>
          <w:tcPr>
            <w:tcW w:w="2591" w:type="dxa"/>
            <w:gridSpan w:val="2"/>
            <w:tcBorders>
              <w:top w:val="single" w:color="auto" w:sz="4" w:space="0"/>
              <w:left w:val="single" w:color="auto" w:sz="4" w:space="0"/>
              <w:bottom w:val="single" w:color="auto" w:sz="4" w:space="0"/>
              <w:right w:val="single" w:color="auto" w:sz="4" w:space="0"/>
            </w:tcBorders>
            <w:noWrap/>
            <w:vAlign w:val="center"/>
          </w:tcPr>
          <w:p w14:paraId="3AA14083">
            <w:pPr>
              <w:spacing w:line="360" w:lineRule="exact"/>
              <w:ind w:firstLine="0" w:firstLineChars="0"/>
              <w:jc w:val="left"/>
              <w:rPr>
                <w:rFonts w:ascii="仿宋" w:hAnsi="仿宋" w:eastAsia="仿宋"/>
                <w:sz w:val="24"/>
              </w:rPr>
            </w:pPr>
            <w:r>
              <w:rPr>
                <w:rFonts w:hint="eastAsia" w:ascii="仿宋" w:hAnsi="仿宋" w:eastAsia="仿宋"/>
                <w:sz w:val="24"/>
              </w:rPr>
              <w:t>仓库管理员：</w:t>
            </w:r>
          </w:p>
        </w:tc>
      </w:tr>
      <w:tr w14:paraId="11F9DCA3">
        <w:tblPrEx>
          <w:tblCellMar>
            <w:top w:w="0" w:type="dxa"/>
            <w:left w:w="108" w:type="dxa"/>
            <w:bottom w:w="0" w:type="dxa"/>
            <w:right w:w="108" w:type="dxa"/>
          </w:tblCellMar>
        </w:tblPrEx>
        <w:trPr>
          <w:trHeight w:val="679" w:hRule="atLeast"/>
        </w:trPr>
        <w:tc>
          <w:tcPr>
            <w:tcW w:w="9107" w:type="dxa"/>
            <w:gridSpan w:val="6"/>
            <w:tcBorders>
              <w:top w:val="single" w:color="auto" w:sz="4" w:space="0"/>
              <w:left w:val="single" w:color="auto" w:sz="4" w:space="0"/>
              <w:bottom w:val="single" w:color="auto" w:sz="4" w:space="0"/>
              <w:right w:val="single" w:color="auto" w:sz="4" w:space="0"/>
            </w:tcBorders>
            <w:vAlign w:val="center"/>
          </w:tcPr>
          <w:p w14:paraId="6F1E917C">
            <w:pPr>
              <w:spacing w:line="360" w:lineRule="exact"/>
              <w:ind w:firstLine="0" w:firstLineChars="0"/>
              <w:jc w:val="left"/>
              <w:rPr>
                <w:rFonts w:ascii="仿宋" w:hAnsi="仿宋" w:eastAsia="仿宋"/>
                <w:sz w:val="24"/>
              </w:rPr>
            </w:pPr>
            <w:r>
              <w:rPr>
                <w:rFonts w:hint="eastAsia" w:ascii="仿宋" w:hAnsi="仿宋" w:eastAsia="仿宋"/>
                <w:sz w:val="24"/>
              </w:rPr>
              <w:t>甲方（盖章）：                     乙方（盖章）：</w:t>
            </w:r>
            <w:r>
              <w:rPr>
                <w:rFonts w:hint="eastAsia" w:ascii="仿宋" w:hAnsi="仿宋" w:eastAsia="仿宋"/>
                <w:sz w:val="24"/>
              </w:rPr>
              <w:br w:type="textWrapping"/>
            </w:r>
            <w:r>
              <w:rPr>
                <w:rFonts w:hint="eastAsia" w:ascii="仿宋" w:hAnsi="仿宋" w:eastAsia="仿宋"/>
                <w:sz w:val="24"/>
              </w:rPr>
              <w:br w:type="textWrapping"/>
            </w:r>
            <w:r>
              <w:rPr>
                <w:rFonts w:hint="eastAsia" w:ascii="仿宋" w:hAnsi="仿宋" w:eastAsia="仿宋"/>
                <w:sz w:val="24"/>
              </w:rPr>
              <w:t>代表人（签字或盖章）：             代表人（签字或盖章）：</w:t>
            </w:r>
          </w:p>
        </w:tc>
      </w:tr>
    </w:tbl>
    <w:p w14:paraId="78D6393D">
      <w:pPr>
        <w:spacing w:line="300" w:lineRule="exact"/>
        <w:ind w:firstLine="1680" w:firstLineChars="700"/>
        <w:rPr>
          <w:rFonts w:ascii="仿宋" w:hAnsi="仿宋" w:eastAsia="仿宋" w:cs="Arial"/>
          <w:sz w:val="24"/>
        </w:rPr>
      </w:pPr>
    </w:p>
    <w:p w14:paraId="2F3FCFDD">
      <w:pPr>
        <w:ind w:firstLine="480"/>
        <w:rPr>
          <w:rFonts w:ascii="仿宋" w:hAnsi="仿宋" w:eastAsia="仿宋" w:cs="宋体"/>
          <w:sz w:val="24"/>
        </w:rPr>
      </w:pPr>
    </w:p>
    <w:p w14:paraId="430EC4D9">
      <w:pPr>
        <w:ind w:firstLine="420"/>
        <w:rPr>
          <w:rFonts w:ascii="仿宋" w:hAnsi="仿宋" w:eastAsia="仿宋"/>
        </w:rPr>
      </w:pPr>
    </w:p>
    <w:p w14:paraId="73817BFE">
      <w:pPr>
        <w:widowControl/>
        <w:ind w:firstLine="5280" w:firstLineChars="2200"/>
        <w:jc w:val="left"/>
        <w:rPr>
          <w:rFonts w:hAnsi="宋体" w:cs="宋体"/>
          <w:sz w:val="24"/>
        </w:rPr>
      </w:pPr>
    </w:p>
    <w:p w14:paraId="7FA0105D">
      <w:pPr>
        <w:widowControl/>
        <w:ind w:firstLine="5280" w:firstLineChars="2200"/>
        <w:jc w:val="left"/>
        <w:rPr>
          <w:rFonts w:hAnsi="宋体" w:cs="宋体"/>
          <w:sz w:val="24"/>
        </w:rPr>
      </w:pPr>
    </w:p>
    <w:p w14:paraId="6D150792">
      <w:pPr>
        <w:widowControl/>
        <w:ind w:firstLine="5280" w:firstLineChars="2200"/>
        <w:jc w:val="left"/>
        <w:rPr>
          <w:rFonts w:hAnsi="宋体" w:cs="宋体"/>
          <w:sz w:val="24"/>
        </w:rPr>
      </w:pPr>
    </w:p>
    <w:p w14:paraId="19CBEEF7">
      <w:pPr>
        <w:spacing w:line="440" w:lineRule="exact"/>
        <w:ind w:firstLine="0" w:firstLineChars="0"/>
        <w:jc w:val="left"/>
        <w:rPr>
          <w:rFonts w:ascii="宋体" w:hAnsi="宋体"/>
          <w:b/>
          <w:sz w:val="28"/>
          <w:szCs w:val="28"/>
        </w:rPr>
      </w:pPr>
      <w:r>
        <w:rPr>
          <w:rFonts w:hint="eastAsia" w:ascii="宋体" w:hAnsi="宋体"/>
          <w:b/>
          <w:sz w:val="28"/>
          <w:szCs w:val="28"/>
        </w:rPr>
        <w:br w:type="page"/>
      </w:r>
      <w:r>
        <w:rPr>
          <w:rFonts w:hint="eastAsia" w:ascii="宋体" w:hAnsi="宋体"/>
          <w:b/>
          <w:sz w:val="28"/>
          <w:szCs w:val="28"/>
        </w:rPr>
        <w:t>附件3：</w:t>
      </w:r>
    </w:p>
    <w:p w14:paraId="2127D47B">
      <w:pPr>
        <w:spacing w:line="440" w:lineRule="exact"/>
        <w:ind w:firstLine="562"/>
        <w:jc w:val="center"/>
        <w:rPr>
          <w:rFonts w:ascii="宋体" w:hAnsi="宋体"/>
          <w:b/>
          <w:sz w:val="28"/>
          <w:szCs w:val="28"/>
        </w:rPr>
      </w:pPr>
      <w:r>
        <w:rPr>
          <w:rFonts w:hint="eastAsia" w:ascii="宋体" w:hAnsi="宋体"/>
          <w:b/>
          <w:sz w:val="28"/>
          <w:szCs w:val="28"/>
        </w:rPr>
        <w:t>廉政协议书</w:t>
      </w:r>
    </w:p>
    <w:p w14:paraId="177507B7">
      <w:pPr>
        <w:spacing w:line="440" w:lineRule="exact"/>
        <w:ind w:firstLine="420"/>
        <w:rPr>
          <w:rFonts w:ascii="宋体" w:hAnsi="宋体" w:cs="宋体"/>
          <w:szCs w:val="21"/>
        </w:rPr>
      </w:pPr>
      <w:r>
        <w:rPr>
          <w:rFonts w:hint="eastAsia" w:ascii="宋体" w:hAnsi="宋体" w:cs="宋体"/>
          <w:szCs w:val="21"/>
        </w:rPr>
        <w:t>甲方：</w:t>
      </w:r>
      <w:r>
        <w:rPr>
          <w:rFonts w:hint="eastAsia" w:ascii="宋体" w:hAnsi="宋体" w:cs="宋体"/>
          <w:szCs w:val="21"/>
          <w:u w:val="single"/>
        </w:rPr>
        <w:t xml:space="preserve"> 温州金洋集装箱码头有限公司</w:t>
      </w:r>
      <w:r>
        <w:rPr>
          <w:rFonts w:ascii="宋体" w:hAnsi="宋体" w:cs="宋体"/>
          <w:szCs w:val="21"/>
          <w:u w:val="single"/>
        </w:rPr>
        <w:t xml:space="preserve"> </w:t>
      </w:r>
      <w:r>
        <w:rPr>
          <w:rFonts w:hint="eastAsia" w:ascii="宋体" w:hAnsi="宋体" w:cs="宋体"/>
          <w:szCs w:val="21"/>
        </w:rPr>
        <w:t>（以下简称甲方）</w:t>
      </w:r>
    </w:p>
    <w:p w14:paraId="0AF77AD0">
      <w:pPr>
        <w:spacing w:line="440" w:lineRule="exact"/>
        <w:ind w:firstLine="420"/>
        <w:rPr>
          <w:rFonts w:ascii="宋体" w:hAnsi="宋体" w:cs="宋体"/>
          <w:szCs w:val="21"/>
        </w:rPr>
      </w:pPr>
      <w:r>
        <w:rPr>
          <w:rFonts w:hint="eastAsia" w:ascii="宋体" w:hAnsi="宋体" w:cs="宋体"/>
          <w:szCs w:val="21"/>
        </w:rPr>
        <w:t>乙方：</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szCs w:val="21"/>
        </w:rPr>
        <w:t>（以下简称乙方）</w:t>
      </w:r>
    </w:p>
    <w:p w14:paraId="155A18D6">
      <w:pPr>
        <w:spacing w:line="440" w:lineRule="exact"/>
        <w:ind w:firstLine="420"/>
        <w:rPr>
          <w:rFonts w:ascii="宋体" w:hAnsi="宋体" w:cs="宋体"/>
          <w:szCs w:val="21"/>
        </w:rPr>
      </w:pPr>
      <w:r>
        <w:rPr>
          <w:rFonts w:hint="eastAsia" w:ascii="宋体" w:hAnsi="宋体" w:cs="宋体"/>
          <w:szCs w:val="21"/>
        </w:rPr>
        <w:t>为进一步完善监督制约机制，防止发生各种谋取不正当利益的违法违纪行为，促使双方工作人员在合同履行过程中廉洁自律、诚实守信，保护双方合法权益，根据国家有关法律法规及廉洁建设的规定，甲乙双方自愿签订本廉政协议书。 </w:t>
      </w:r>
    </w:p>
    <w:p w14:paraId="0BCD0AA1">
      <w:pPr>
        <w:spacing w:line="440" w:lineRule="exact"/>
        <w:ind w:firstLine="420"/>
        <w:rPr>
          <w:rFonts w:ascii="宋体" w:hAnsi="宋体" w:cs="宋体"/>
          <w:szCs w:val="21"/>
        </w:rPr>
      </w:pPr>
      <w:r>
        <w:rPr>
          <w:rFonts w:hint="eastAsia" w:ascii="宋体" w:hAnsi="宋体" w:cs="宋体"/>
          <w:szCs w:val="21"/>
        </w:rPr>
        <w:t>第一条  甲乙双方的共同责任 </w:t>
      </w:r>
    </w:p>
    <w:p w14:paraId="66C43590">
      <w:pPr>
        <w:spacing w:line="440" w:lineRule="exact"/>
        <w:ind w:firstLine="420"/>
        <w:rPr>
          <w:rFonts w:ascii="宋体" w:hAnsi="宋体" w:cs="宋体"/>
          <w:szCs w:val="21"/>
        </w:rPr>
      </w:pPr>
      <w:r>
        <w:rPr>
          <w:rFonts w:hint="eastAsia" w:ascii="宋体" w:hAnsi="宋体" w:cs="宋体"/>
          <w:szCs w:val="21"/>
        </w:rPr>
        <w:t>（一）严格遵守合同对应的经济业务活动的法律法规及廉政建设的规定。 </w:t>
      </w:r>
    </w:p>
    <w:p w14:paraId="6D906F74">
      <w:pPr>
        <w:spacing w:line="440" w:lineRule="exact"/>
        <w:ind w:firstLine="420"/>
        <w:rPr>
          <w:rFonts w:ascii="宋体" w:hAnsi="宋体" w:cs="宋体"/>
          <w:szCs w:val="21"/>
        </w:rPr>
      </w:pPr>
      <w:r>
        <w:rPr>
          <w:rFonts w:hint="eastAsia" w:ascii="宋体" w:hAnsi="宋体" w:cs="宋体"/>
          <w:szCs w:val="21"/>
        </w:rPr>
        <w:t>（二）严格履行合同约定，杜绝违约行为的发生。 </w:t>
      </w:r>
    </w:p>
    <w:p w14:paraId="3FC9F287">
      <w:pPr>
        <w:spacing w:line="440" w:lineRule="exact"/>
        <w:ind w:firstLine="420"/>
        <w:rPr>
          <w:rFonts w:ascii="宋体" w:hAnsi="宋体" w:cs="宋体"/>
          <w:szCs w:val="21"/>
        </w:rPr>
      </w:pPr>
      <w:r>
        <w:rPr>
          <w:rFonts w:hint="eastAsia" w:ascii="宋体" w:hAnsi="宋体" w:cs="宋体"/>
          <w:szCs w:val="21"/>
        </w:rPr>
        <w:t>（三）建立健全的自我制约制度，开展廉洁教育，监督并认真查处违法违纪行为。 </w:t>
      </w:r>
    </w:p>
    <w:p w14:paraId="405B59EA">
      <w:pPr>
        <w:spacing w:line="440" w:lineRule="exact"/>
        <w:ind w:firstLine="420"/>
        <w:rPr>
          <w:rFonts w:ascii="宋体" w:hAnsi="宋体" w:cs="宋体"/>
          <w:szCs w:val="21"/>
        </w:rPr>
      </w:pPr>
      <w:r>
        <w:rPr>
          <w:rFonts w:hint="eastAsia" w:ascii="宋体" w:hAnsi="宋体" w:cs="宋体"/>
          <w:szCs w:val="21"/>
        </w:rPr>
        <w:t>（四）发现对方在经济业务活动中有违反本协议约定的违法违纪行为的，有及时提醒和督促对方纠正的权利和义务；情节严重的，有权向有关监察部门检举、揭发。 </w:t>
      </w:r>
    </w:p>
    <w:p w14:paraId="51F3004F">
      <w:pPr>
        <w:spacing w:line="440" w:lineRule="exact"/>
        <w:ind w:firstLine="420"/>
        <w:rPr>
          <w:rFonts w:ascii="宋体" w:hAnsi="宋体" w:cs="宋体"/>
          <w:szCs w:val="21"/>
        </w:rPr>
      </w:pPr>
      <w:r>
        <w:rPr>
          <w:rFonts w:hint="eastAsia" w:ascii="宋体" w:hAnsi="宋体" w:cs="宋体"/>
          <w:szCs w:val="21"/>
        </w:rPr>
        <w:t>第二条  甲方的责任 </w:t>
      </w:r>
    </w:p>
    <w:p w14:paraId="29ABF947">
      <w:pPr>
        <w:spacing w:line="440" w:lineRule="exact"/>
        <w:ind w:firstLine="420"/>
        <w:rPr>
          <w:rFonts w:ascii="宋体" w:hAnsi="宋体" w:cs="宋体"/>
          <w:szCs w:val="21"/>
        </w:rPr>
      </w:pPr>
      <w:r>
        <w:rPr>
          <w:rFonts w:hint="eastAsia" w:ascii="宋体" w:hAnsi="宋体" w:cs="宋体"/>
          <w:szCs w:val="21"/>
        </w:rPr>
        <w:t>（一）甲方工作人员应保持与乙方正常工作交往，不得接受乙方的礼金、有价证券和贵重物品，不得在乙方报销任何应由个人支付的费用，不得以任何形式向乙方索要和收受回扣或变相收受贿赂。 </w:t>
      </w:r>
    </w:p>
    <w:p w14:paraId="3CBF8CB7">
      <w:pPr>
        <w:spacing w:line="440" w:lineRule="exact"/>
        <w:ind w:firstLine="420"/>
        <w:rPr>
          <w:rFonts w:ascii="宋体" w:hAnsi="宋体" w:cs="宋体"/>
          <w:szCs w:val="21"/>
        </w:rPr>
      </w:pPr>
      <w:r>
        <w:rPr>
          <w:rFonts w:hint="eastAsia" w:ascii="宋体" w:hAnsi="宋体" w:cs="宋体"/>
          <w:szCs w:val="21"/>
        </w:rPr>
        <w:t>（二）甲方工作人员不得参加有可能影响公正从业的乙方宴请和娱乐、健身等消费活动。 </w:t>
      </w:r>
    </w:p>
    <w:p w14:paraId="6169B7CC">
      <w:pPr>
        <w:spacing w:line="440" w:lineRule="exact"/>
        <w:ind w:firstLine="420"/>
        <w:rPr>
          <w:rFonts w:ascii="宋体" w:hAnsi="宋体" w:cs="宋体"/>
          <w:szCs w:val="21"/>
        </w:rPr>
      </w:pPr>
      <w:r>
        <w:rPr>
          <w:rFonts w:hint="eastAsia" w:ascii="宋体" w:hAnsi="宋体" w:cs="宋体"/>
          <w:szCs w:val="21"/>
        </w:rPr>
        <w:t>（三）甲方工作人员不得要求、暗示或者接收乙方为其住房装修、婚丧嫁娶、家属的工作安排以及出国等提供方便。 </w:t>
      </w:r>
    </w:p>
    <w:p w14:paraId="667D076F">
      <w:pPr>
        <w:spacing w:line="440" w:lineRule="exact"/>
        <w:ind w:firstLine="420"/>
        <w:rPr>
          <w:rFonts w:ascii="宋体" w:hAnsi="宋体" w:cs="宋体"/>
          <w:szCs w:val="21"/>
        </w:rPr>
      </w:pPr>
      <w:r>
        <w:rPr>
          <w:rFonts w:hint="eastAsia" w:ascii="宋体" w:hAnsi="宋体" w:cs="宋体"/>
          <w:szCs w:val="21"/>
        </w:rPr>
        <w:t>（四）甲方工作人员不得向乙方介绍亲属或亲友从事与甲方工作有关的经济活动。</w:t>
      </w:r>
    </w:p>
    <w:p w14:paraId="0B32151D">
      <w:pPr>
        <w:spacing w:line="440" w:lineRule="exact"/>
        <w:ind w:firstLine="420"/>
        <w:rPr>
          <w:rFonts w:ascii="宋体" w:hAnsi="宋体" w:cs="宋体"/>
          <w:szCs w:val="21"/>
        </w:rPr>
      </w:pPr>
      <w:r>
        <w:rPr>
          <w:rFonts w:hint="eastAsia" w:ascii="宋体" w:hAnsi="宋体" w:cs="宋体"/>
          <w:szCs w:val="21"/>
        </w:rPr>
        <w:t>第三条  乙方的责任 </w:t>
      </w:r>
    </w:p>
    <w:p w14:paraId="7960F715">
      <w:pPr>
        <w:spacing w:line="440" w:lineRule="exact"/>
        <w:ind w:firstLine="420"/>
        <w:rPr>
          <w:rFonts w:ascii="宋体" w:hAnsi="宋体" w:cs="宋体"/>
          <w:szCs w:val="21"/>
        </w:rPr>
      </w:pPr>
      <w:r>
        <w:rPr>
          <w:rFonts w:hint="eastAsia" w:ascii="宋体" w:hAnsi="宋体" w:cs="宋体"/>
          <w:szCs w:val="21"/>
        </w:rPr>
        <w:t>（一）乙方应当通过正常途径开展相关业务工作，不得向甲方工作人员及其关联亲属赠送礼金、有价证券和贵重物品等。 </w:t>
      </w:r>
    </w:p>
    <w:p w14:paraId="346E489D">
      <w:pPr>
        <w:spacing w:line="440" w:lineRule="exact"/>
        <w:ind w:firstLine="420"/>
        <w:rPr>
          <w:rFonts w:ascii="宋体" w:hAnsi="宋体" w:cs="宋体"/>
          <w:szCs w:val="21"/>
        </w:rPr>
      </w:pPr>
      <w:r>
        <w:rPr>
          <w:rFonts w:hint="eastAsia" w:ascii="宋体" w:hAnsi="宋体" w:cs="宋体"/>
          <w:szCs w:val="21"/>
        </w:rPr>
        <w:t>（二）乙方不得为谋取私利擅自与甲方工作人员及第三方单位就有关工作问题进行私下商谈或者达成默契。 </w:t>
      </w:r>
    </w:p>
    <w:p w14:paraId="754F5C5E">
      <w:pPr>
        <w:spacing w:line="440" w:lineRule="exact"/>
        <w:ind w:firstLine="420"/>
        <w:rPr>
          <w:rFonts w:ascii="宋体" w:hAnsi="宋体" w:cs="宋体"/>
          <w:szCs w:val="21"/>
        </w:rPr>
      </w:pPr>
      <w:r>
        <w:rPr>
          <w:rFonts w:hint="eastAsia" w:ascii="宋体" w:hAnsi="宋体" w:cs="宋体"/>
          <w:szCs w:val="21"/>
        </w:rPr>
        <w:t>（三）乙方不得以洽谈业务、签订合同为借口，邀请甲方工作人员外出旅游和进入营业性高消费娱乐场所。 </w:t>
      </w:r>
    </w:p>
    <w:p w14:paraId="6CADDB03">
      <w:pPr>
        <w:spacing w:line="440" w:lineRule="exact"/>
        <w:ind w:firstLine="420"/>
        <w:rPr>
          <w:rFonts w:ascii="宋体" w:hAnsi="宋体" w:cs="宋体"/>
          <w:szCs w:val="21"/>
        </w:rPr>
      </w:pPr>
      <w:r>
        <w:rPr>
          <w:rFonts w:hint="eastAsia" w:ascii="宋体" w:hAnsi="宋体" w:cs="宋体"/>
          <w:szCs w:val="21"/>
        </w:rPr>
        <w:t>（四）乙方不得为甲方工作人员购置或者提供通信、交通工具、家电、高档办公用品等。  </w:t>
      </w:r>
    </w:p>
    <w:p w14:paraId="23E91830">
      <w:pPr>
        <w:spacing w:line="440" w:lineRule="exact"/>
        <w:ind w:firstLine="420"/>
        <w:rPr>
          <w:rFonts w:ascii="宋体" w:hAnsi="宋体" w:cs="宋体"/>
          <w:szCs w:val="21"/>
        </w:rPr>
      </w:pPr>
      <w:r>
        <w:rPr>
          <w:rFonts w:hint="eastAsia" w:ascii="宋体" w:hAnsi="宋体" w:cs="宋体"/>
          <w:szCs w:val="21"/>
        </w:rPr>
        <w:t>（五）乙方如发现甲方工作人员有违反上述规定者，应向甲方领导或者甲方监察部门举报，甲方不得找借口对乙方进行报复。</w:t>
      </w:r>
    </w:p>
    <w:p w14:paraId="76315670">
      <w:pPr>
        <w:spacing w:line="440" w:lineRule="exact"/>
        <w:ind w:firstLine="420"/>
        <w:rPr>
          <w:rFonts w:ascii="宋体" w:hAnsi="宋体" w:cs="宋体"/>
          <w:szCs w:val="21"/>
        </w:rPr>
      </w:pPr>
      <w:r>
        <w:rPr>
          <w:rFonts w:hint="eastAsia" w:ascii="宋体" w:hAnsi="宋体" w:cs="宋体"/>
          <w:szCs w:val="21"/>
        </w:rPr>
        <w:t>第四条 违约责任</w:t>
      </w:r>
    </w:p>
    <w:p w14:paraId="5E40E2A8">
      <w:pPr>
        <w:spacing w:line="440" w:lineRule="exact"/>
        <w:ind w:firstLine="420"/>
        <w:rPr>
          <w:rFonts w:ascii="宋体" w:hAnsi="宋体" w:cs="宋体"/>
          <w:szCs w:val="21"/>
        </w:rPr>
      </w:pPr>
      <w:r>
        <w:rPr>
          <w:rFonts w:hint="eastAsia" w:ascii="宋体" w:hAnsi="宋体" w:cs="宋体"/>
          <w:szCs w:val="21"/>
        </w:rPr>
        <w:t>（一）乙方违反本廉政协议第三条规定的，一经查实，甲方有权立即解除主合同，停止一切合作，并由乙方承担解约的全部损失；涉嫌犯罪的，移送司法机关依法追究刑事责任。</w:t>
      </w:r>
    </w:p>
    <w:p w14:paraId="3014C51B">
      <w:pPr>
        <w:spacing w:line="440" w:lineRule="exact"/>
        <w:ind w:firstLine="420"/>
        <w:rPr>
          <w:rFonts w:ascii="宋体" w:hAnsi="宋体" w:cs="宋体"/>
          <w:szCs w:val="21"/>
        </w:rPr>
      </w:pPr>
      <w:r>
        <w:rPr>
          <w:rFonts w:hint="eastAsia" w:ascii="宋体" w:hAnsi="宋体" w:cs="宋体"/>
          <w:szCs w:val="21"/>
        </w:rPr>
        <w:t>（二）乙方发生两次以上违反廉政协议约定内容，甲方有权将乙方列入黑名单，禁止3-5年内或终身进入甲方市场；给甲方造成经济损失、影响较大的，甲方有权立即单方面终止合同，且甲方不承担任何违约责任。 </w:t>
      </w:r>
    </w:p>
    <w:p w14:paraId="178FD4C5">
      <w:pPr>
        <w:spacing w:line="440" w:lineRule="exact"/>
        <w:ind w:firstLine="420"/>
        <w:rPr>
          <w:rFonts w:ascii="宋体" w:hAnsi="宋体" w:cs="宋体"/>
          <w:szCs w:val="21"/>
        </w:rPr>
      </w:pPr>
      <w:r>
        <w:rPr>
          <w:rFonts w:hint="eastAsia" w:ascii="宋体" w:hAnsi="宋体" w:cs="宋体"/>
          <w:szCs w:val="21"/>
        </w:rPr>
        <w:t>第五条  其他</w:t>
      </w:r>
    </w:p>
    <w:p w14:paraId="024DB39E">
      <w:pPr>
        <w:spacing w:line="440" w:lineRule="exact"/>
        <w:ind w:firstLine="420"/>
        <w:rPr>
          <w:rFonts w:ascii="宋体" w:hAnsi="宋体" w:cs="宋体"/>
          <w:szCs w:val="21"/>
        </w:rPr>
      </w:pPr>
      <w:r>
        <w:rPr>
          <w:rFonts w:hint="eastAsia" w:ascii="宋体" w:hAnsi="宋体" w:cs="宋体"/>
          <w:szCs w:val="21"/>
        </w:rPr>
        <w:t>（一）本协议不影响乙方按主合同其它条款承担相关责任。</w:t>
      </w:r>
    </w:p>
    <w:p w14:paraId="09B7F5D7">
      <w:pPr>
        <w:spacing w:line="440" w:lineRule="exact"/>
        <w:ind w:firstLine="420"/>
        <w:rPr>
          <w:rFonts w:ascii="宋体" w:hAnsi="宋体" w:cs="宋体"/>
          <w:szCs w:val="21"/>
        </w:rPr>
      </w:pPr>
      <w:r>
        <w:rPr>
          <w:rFonts w:hint="eastAsia" w:ascii="宋体" w:hAnsi="宋体" w:cs="宋体"/>
          <w:szCs w:val="21"/>
        </w:rPr>
        <w:t>（二）</w:t>
      </w:r>
      <w:r>
        <w:rPr>
          <w:rFonts w:ascii="宋体" w:hAnsi="宋体" w:cs="宋体"/>
          <w:szCs w:val="21"/>
        </w:rPr>
        <w:t>此</w:t>
      </w:r>
      <w:r>
        <w:rPr>
          <w:rFonts w:hint="eastAsia" w:ascii="宋体" w:hAnsi="宋体" w:cs="宋体"/>
          <w:szCs w:val="21"/>
        </w:rPr>
        <w:t>协议</w:t>
      </w:r>
      <w:r>
        <w:rPr>
          <w:rFonts w:ascii="宋体" w:hAnsi="宋体" w:cs="宋体"/>
          <w:szCs w:val="21"/>
        </w:rPr>
        <w:t>书的未尽事宜或因国家及上级有关法规发生变更，甲、乙双方可共同协商修改</w:t>
      </w:r>
      <w:r>
        <w:rPr>
          <w:rFonts w:hint="eastAsia" w:ascii="宋体" w:hAnsi="宋体" w:cs="宋体"/>
          <w:szCs w:val="21"/>
        </w:rPr>
        <w:t>协议</w:t>
      </w:r>
      <w:r>
        <w:rPr>
          <w:rFonts w:ascii="宋体" w:hAnsi="宋体" w:cs="宋体"/>
          <w:szCs w:val="21"/>
        </w:rPr>
        <w:t>内容。</w:t>
      </w:r>
    </w:p>
    <w:p w14:paraId="602BFAB6">
      <w:pPr>
        <w:spacing w:line="440" w:lineRule="exact"/>
        <w:ind w:firstLine="420"/>
        <w:rPr>
          <w:rFonts w:ascii="宋体" w:hAnsi="宋体" w:cs="仿宋_GB2312"/>
          <w:szCs w:val="21"/>
        </w:rPr>
      </w:pPr>
      <w:r>
        <w:rPr>
          <w:rFonts w:hint="eastAsia" w:ascii="宋体" w:hAnsi="宋体" w:cs="宋体"/>
          <w:szCs w:val="21"/>
        </w:rPr>
        <w:t>（三）</w:t>
      </w:r>
      <w:r>
        <w:rPr>
          <w:rFonts w:ascii="宋体" w:hAnsi="宋体" w:cs="仿宋_GB2312"/>
          <w:szCs w:val="21"/>
        </w:rPr>
        <w:t>对于因本合同</w:t>
      </w:r>
      <w:r>
        <w:rPr>
          <w:rFonts w:hint="eastAsia" w:ascii="宋体" w:hAnsi="宋体" w:cs="仿宋_GB2312"/>
          <w:szCs w:val="21"/>
        </w:rPr>
        <w:t>产生的</w:t>
      </w:r>
      <w:r>
        <w:rPr>
          <w:rFonts w:ascii="宋体" w:hAnsi="宋体" w:cs="仿宋_GB2312"/>
          <w:szCs w:val="21"/>
        </w:rPr>
        <w:t>或与</w:t>
      </w:r>
      <w:r>
        <w:rPr>
          <w:rFonts w:hint="eastAsia" w:ascii="宋体" w:hAnsi="宋体" w:cs="仿宋_GB2312"/>
          <w:szCs w:val="21"/>
        </w:rPr>
        <w:t>本合同</w:t>
      </w:r>
      <w:r>
        <w:rPr>
          <w:rFonts w:ascii="宋体" w:hAnsi="宋体" w:cs="仿宋_GB2312"/>
          <w:szCs w:val="21"/>
        </w:rPr>
        <w:t>相</w:t>
      </w:r>
      <w:r>
        <w:rPr>
          <w:rFonts w:hint="eastAsia" w:ascii="宋体" w:hAnsi="宋体" w:cs="仿宋_GB2312"/>
          <w:szCs w:val="21"/>
        </w:rPr>
        <w:t>关</w:t>
      </w:r>
      <w:r>
        <w:rPr>
          <w:rFonts w:ascii="宋体" w:hAnsi="宋体" w:cs="仿宋_GB2312"/>
          <w:szCs w:val="21"/>
        </w:rPr>
        <w:t>的任何争议，</w:t>
      </w:r>
      <w:r>
        <w:rPr>
          <w:rFonts w:hint="eastAsia"/>
        </w:rPr>
        <w:t>争议解决机制同主合同规定。</w:t>
      </w:r>
    </w:p>
    <w:p w14:paraId="2C9AC4D4">
      <w:pPr>
        <w:spacing w:line="440" w:lineRule="exact"/>
        <w:ind w:firstLine="420"/>
        <w:rPr>
          <w:rFonts w:ascii="宋体" w:hAnsi="宋体" w:cs="宋体"/>
          <w:szCs w:val="21"/>
        </w:rPr>
      </w:pPr>
      <w:r>
        <w:rPr>
          <w:rFonts w:hint="eastAsia" w:ascii="宋体" w:hAnsi="宋体" w:cs="宋体"/>
          <w:szCs w:val="21"/>
        </w:rPr>
        <w:t>（四）</w:t>
      </w:r>
      <w:r>
        <w:rPr>
          <w:rFonts w:hint="eastAsia" w:ascii="宋体" w:hAnsi="宋体"/>
        </w:rPr>
        <w:t>本协议份数同货物采购供货合同</w:t>
      </w:r>
      <w:r>
        <w:rPr>
          <w:rFonts w:hint="eastAsia" w:ascii="宋体" w:hAnsi="宋体" w:cs="宋体"/>
          <w:szCs w:val="21"/>
        </w:rPr>
        <w:t xml:space="preserve">，自双方盖章并签字之日起生效，有效期与合同一致。本协议作为双方签订的主合同的附件，与主合同具有同等法律效力，在主合同有效期内不可撤销，主合同终止，此协议自动终止。 </w:t>
      </w:r>
    </w:p>
    <w:p w14:paraId="7D761E0F">
      <w:pPr>
        <w:spacing w:line="440" w:lineRule="exact"/>
        <w:ind w:firstLine="420"/>
        <w:rPr>
          <w:rFonts w:ascii="宋体" w:hAnsi="宋体" w:cs="宋体"/>
          <w:szCs w:val="21"/>
        </w:rPr>
      </w:pPr>
    </w:p>
    <w:p w14:paraId="16BBD244">
      <w:pPr>
        <w:pStyle w:val="115"/>
        <w:spacing w:line="380" w:lineRule="exact"/>
        <w:ind w:firstLine="420"/>
        <w:rPr>
          <w:rFonts w:ascii="宋体" w:hAnsi="宋体"/>
        </w:rPr>
      </w:pPr>
      <w:r>
        <w:rPr>
          <w:rFonts w:hint="eastAsia" w:ascii="宋体" w:hAnsi="宋体"/>
        </w:rPr>
        <w:t xml:space="preserve">甲方： （盖单位章）        </w:t>
      </w:r>
      <w:r>
        <w:rPr>
          <w:rFonts w:ascii="宋体" w:hAnsi="宋体"/>
        </w:rPr>
        <w:t xml:space="preserve">                  </w:t>
      </w:r>
      <w:r>
        <w:rPr>
          <w:rFonts w:hint="eastAsia" w:ascii="宋体" w:hAnsi="宋体"/>
        </w:rPr>
        <w:t xml:space="preserve">  乙方： （盖单位章）</w:t>
      </w:r>
    </w:p>
    <w:p w14:paraId="77722D5D">
      <w:pPr>
        <w:pStyle w:val="115"/>
        <w:spacing w:line="380" w:lineRule="exact"/>
        <w:ind w:firstLine="420"/>
        <w:rPr>
          <w:rFonts w:ascii="宋体" w:hAnsi="宋体"/>
        </w:rPr>
      </w:pPr>
    </w:p>
    <w:p w14:paraId="494FA9AC">
      <w:pPr>
        <w:pStyle w:val="115"/>
        <w:spacing w:line="380" w:lineRule="exact"/>
        <w:ind w:firstLine="420"/>
        <w:rPr>
          <w:rFonts w:ascii="宋体" w:hAnsi="宋体"/>
        </w:rPr>
      </w:pPr>
    </w:p>
    <w:p w14:paraId="1B7F2EC5">
      <w:pPr>
        <w:pStyle w:val="115"/>
        <w:spacing w:line="380" w:lineRule="exact"/>
        <w:ind w:firstLine="420"/>
        <w:rPr>
          <w:rFonts w:ascii="宋体" w:hAnsi="宋体" w:cs="宋体"/>
          <w:sz w:val="24"/>
        </w:rPr>
      </w:pPr>
      <w:r>
        <w:rPr>
          <w:rFonts w:hint="eastAsia" w:ascii="宋体" w:hAnsi="宋体"/>
        </w:rPr>
        <w:t>法定代表人或授权委托人： (签字或盖章)        法定代表人或授权委托人：(签字或盖章)</w:t>
      </w:r>
    </w:p>
    <w:p w14:paraId="3EB2F5EA">
      <w:pPr>
        <w:pStyle w:val="114"/>
        <w:ind w:firstLine="480"/>
        <w:jc w:val="left"/>
        <w:rPr>
          <w:rFonts w:ascii="宋体" w:hAnsi="宋体" w:cs="宋体"/>
          <w:sz w:val="24"/>
        </w:rPr>
      </w:pPr>
    </w:p>
    <w:p w14:paraId="2F79AE58">
      <w:pPr>
        <w:ind w:firstLine="422"/>
        <w:rPr>
          <w:rFonts w:ascii="宋体" w:hAnsi="宋体" w:cs="Calibri"/>
          <w:b/>
          <w:bCs/>
          <w:szCs w:val="21"/>
        </w:rPr>
      </w:pPr>
    </w:p>
    <w:p w14:paraId="43A2576E">
      <w:pPr>
        <w:ind w:firstLine="420"/>
        <w:rPr>
          <w:rFonts w:ascii="宋体" w:hAnsi="宋体" w:cs="宋体"/>
          <w:sz w:val="24"/>
        </w:rPr>
      </w:pPr>
      <w:r>
        <w:rPr>
          <w:rFonts w:hint="eastAsia" w:ascii="宋体" w:hAnsi="宋体" w:cs="Calibri"/>
          <w:bCs/>
          <w:szCs w:val="21"/>
        </w:rPr>
        <w:t>签订日期：</w:t>
      </w:r>
      <w:r>
        <w:rPr>
          <w:rFonts w:ascii="宋体" w:hAnsi="宋体" w:cs="Calibri"/>
          <w:bCs/>
          <w:szCs w:val="21"/>
        </w:rPr>
        <w:t xml:space="preserve">    </w:t>
      </w:r>
      <w:r>
        <w:rPr>
          <w:rFonts w:hint="eastAsia" w:ascii="宋体" w:hAnsi="宋体" w:cs="Calibri"/>
          <w:bCs/>
          <w:szCs w:val="21"/>
        </w:rPr>
        <w:t>年  月  日 </w:t>
      </w:r>
      <w:r>
        <w:rPr>
          <w:rFonts w:hint="eastAsia" w:ascii="宋体" w:hAnsi="宋体" w:cs="宋体"/>
          <w:sz w:val="24"/>
        </w:rPr>
        <w:t> </w:t>
      </w:r>
    </w:p>
    <w:p w14:paraId="2AD912A0">
      <w:pPr>
        <w:ind w:firstLine="480"/>
        <w:rPr>
          <w:rFonts w:ascii="宋体" w:hAnsi="宋体" w:cs="宋体"/>
          <w:sz w:val="24"/>
        </w:rPr>
      </w:pPr>
    </w:p>
    <w:p w14:paraId="5B3E061C">
      <w:pPr>
        <w:ind w:firstLine="480"/>
        <w:rPr>
          <w:rFonts w:ascii="宋体" w:hAnsi="宋体" w:cs="宋体"/>
          <w:sz w:val="24"/>
        </w:rPr>
      </w:pPr>
    </w:p>
    <w:p w14:paraId="22BAC65C">
      <w:pPr>
        <w:ind w:firstLine="480"/>
        <w:rPr>
          <w:rFonts w:ascii="宋体" w:hAnsi="宋体" w:cs="宋体"/>
          <w:sz w:val="24"/>
        </w:rPr>
      </w:pPr>
    </w:p>
    <w:p w14:paraId="6010E681">
      <w:pPr>
        <w:spacing w:line="440" w:lineRule="exact"/>
        <w:ind w:firstLine="562"/>
        <w:jc w:val="left"/>
        <w:rPr>
          <w:rFonts w:ascii="宋体" w:hAnsi="宋体"/>
          <w:b/>
          <w:sz w:val="28"/>
          <w:szCs w:val="28"/>
        </w:rPr>
      </w:pPr>
      <w:r>
        <w:rPr>
          <w:rFonts w:hint="eastAsia" w:ascii="宋体" w:hAnsi="宋体"/>
          <w:b/>
          <w:sz w:val="28"/>
          <w:szCs w:val="28"/>
        </w:rPr>
        <w:br w:type="page"/>
      </w:r>
      <w:r>
        <w:rPr>
          <w:rFonts w:hint="eastAsia" w:ascii="宋体" w:hAnsi="宋体"/>
          <w:b/>
          <w:sz w:val="28"/>
          <w:szCs w:val="28"/>
        </w:rPr>
        <w:t>附件4：</w:t>
      </w:r>
    </w:p>
    <w:p w14:paraId="6E55511F">
      <w:pPr>
        <w:spacing w:line="640" w:lineRule="exact"/>
        <w:ind w:firstLine="880"/>
        <w:jc w:val="center"/>
        <w:rPr>
          <w:rFonts w:ascii="宋体" w:hAnsi="宋体" w:cs="宋体"/>
          <w:color w:val="000000"/>
          <w:sz w:val="24"/>
        </w:rPr>
      </w:pPr>
      <w:r>
        <w:rPr>
          <w:rFonts w:hint="eastAsia" w:ascii="方正小标宋简体" w:hAnsi="等线" w:eastAsia="方正小标宋简体"/>
          <w:sz w:val="44"/>
          <w:szCs w:val="44"/>
        </w:rPr>
        <w:t>合作伙伴合规承诺书</w:t>
      </w:r>
    </w:p>
    <w:p w14:paraId="79831A36">
      <w:pPr>
        <w:spacing w:line="240" w:lineRule="auto"/>
        <w:ind w:firstLine="480"/>
        <w:rPr>
          <w:rFonts w:ascii="仿宋" w:hAnsi="仿宋" w:eastAsia="仿宋" w:cs="仿宋"/>
          <w:color w:val="000000"/>
          <w:kern w:val="0"/>
          <w:sz w:val="24"/>
        </w:rPr>
      </w:pPr>
      <w:r>
        <w:rPr>
          <w:rFonts w:hint="eastAsia" w:ascii="仿宋" w:hAnsi="仿宋" w:eastAsia="仿宋" w:cs="仿宋"/>
          <w:color w:val="000000"/>
          <w:sz w:val="24"/>
        </w:rPr>
        <w:t>为满足</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kern w:val="0"/>
          <w:sz w:val="24"/>
        </w:rPr>
        <w:t>合规管理要求，</w:t>
      </w:r>
      <w:r>
        <w:rPr>
          <w:rFonts w:hint="eastAsia" w:ascii="仿宋" w:hAnsi="仿宋" w:eastAsia="仿宋" w:cs="仿宋"/>
          <w:color w:val="000000"/>
          <w:sz w:val="24"/>
        </w:rPr>
        <w:t>规范本公司</w:t>
      </w:r>
      <w:r>
        <w:rPr>
          <w:rFonts w:hint="eastAsia" w:ascii="仿宋" w:hAnsi="仿宋" w:eastAsia="仿宋" w:cs="仿宋"/>
          <w:color w:val="000000"/>
          <w:kern w:val="0"/>
          <w:sz w:val="24"/>
        </w:rPr>
        <w:t>市场交易行为，促进公平、公正交易，本公司特作出以下承诺：</w:t>
      </w:r>
    </w:p>
    <w:p w14:paraId="7C8091C9">
      <w:pPr>
        <w:spacing w:line="240" w:lineRule="auto"/>
        <w:ind w:firstLine="480"/>
        <w:rPr>
          <w:rFonts w:ascii="仿宋" w:hAnsi="仿宋" w:eastAsia="仿宋" w:cs="仿宋"/>
          <w:color w:val="000000"/>
          <w:sz w:val="24"/>
        </w:rPr>
      </w:pPr>
      <w:r>
        <w:rPr>
          <w:rFonts w:hint="eastAsia" w:ascii="仿宋" w:hAnsi="仿宋" w:eastAsia="仿宋" w:cs="仿宋"/>
          <w:color w:val="000000"/>
          <w:sz w:val="24"/>
        </w:rPr>
        <w:t>1.本公司理解</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合规管理需求，在合作范围内遵守</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对第三方的合规管理要求。</w:t>
      </w:r>
    </w:p>
    <w:p w14:paraId="3CBB3D0F">
      <w:pPr>
        <w:spacing w:line="240" w:lineRule="auto"/>
        <w:ind w:firstLine="480"/>
        <w:rPr>
          <w:rFonts w:ascii="仿宋" w:hAnsi="仿宋" w:eastAsia="仿宋" w:cs="仿宋"/>
          <w:color w:val="000000"/>
          <w:sz w:val="24"/>
        </w:rPr>
      </w:pPr>
      <w:r>
        <w:rPr>
          <w:rFonts w:hint="eastAsia" w:ascii="仿宋" w:hAnsi="仿宋" w:eastAsia="仿宋" w:cs="仿宋"/>
          <w:color w:val="000000"/>
          <w:sz w:val="24"/>
        </w:rPr>
        <w:t>2.本公司具有合同订立的主体资格，具有良好的资信和履约能力，能够有效履行合同义务。</w:t>
      </w:r>
    </w:p>
    <w:p w14:paraId="13D731D3">
      <w:pPr>
        <w:spacing w:line="240" w:lineRule="auto"/>
        <w:ind w:firstLine="480"/>
        <w:rPr>
          <w:rFonts w:ascii="仿宋" w:hAnsi="仿宋" w:eastAsia="仿宋" w:cs="仿宋"/>
          <w:color w:val="000000"/>
          <w:sz w:val="24"/>
        </w:rPr>
      </w:pPr>
      <w:r>
        <w:rPr>
          <w:rFonts w:hint="eastAsia" w:ascii="仿宋" w:hAnsi="仿宋" w:eastAsia="仿宋" w:cs="仿宋"/>
          <w:color w:val="000000"/>
          <w:sz w:val="24"/>
        </w:rPr>
        <w:t>3.本公司严格遵守国家法律法规，恪守商业道德和职业道德规范，不从事并抵制任何不廉洁行为，严格履行以下合规义务：</w:t>
      </w:r>
    </w:p>
    <w:p w14:paraId="2BCDBF19">
      <w:pPr>
        <w:spacing w:line="240" w:lineRule="auto"/>
        <w:ind w:firstLine="480"/>
        <w:rPr>
          <w:rFonts w:ascii="仿宋" w:hAnsi="仿宋" w:eastAsia="仿宋" w:cs="仿宋"/>
          <w:color w:val="000000"/>
          <w:sz w:val="24"/>
        </w:rPr>
      </w:pPr>
      <w:r>
        <w:rPr>
          <w:rFonts w:hint="eastAsia" w:ascii="仿宋" w:hAnsi="仿宋" w:eastAsia="仿宋" w:cs="仿宋"/>
          <w:color w:val="000000"/>
          <w:sz w:val="24"/>
        </w:rPr>
        <w:t>（一）本公司员工严格遵守《中华人民共和国反不正当竞争法》等有关商业贿赂行为的禁止性规定，坚决抵制商业贿赂。</w:t>
      </w:r>
    </w:p>
    <w:p w14:paraId="41A161CC">
      <w:pPr>
        <w:spacing w:line="240" w:lineRule="auto"/>
        <w:ind w:firstLine="480"/>
        <w:rPr>
          <w:rFonts w:ascii="仿宋" w:hAnsi="仿宋" w:eastAsia="仿宋" w:cs="仿宋"/>
          <w:color w:val="000000"/>
          <w:sz w:val="24"/>
        </w:rPr>
      </w:pPr>
      <w:r>
        <w:rPr>
          <w:rFonts w:hint="eastAsia" w:ascii="仿宋" w:hAnsi="仿宋" w:eastAsia="仿宋" w:cs="仿宋"/>
          <w:color w:val="000000"/>
          <w:sz w:val="24"/>
        </w:rPr>
        <w:t>（二）本公司员工不得给予</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及相关单位或个人的任何不正当馈赠。</w:t>
      </w:r>
    </w:p>
    <w:p w14:paraId="538A6EB0">
      <w:pPr>
        <w:spacing w:line="240" w:lineRule="auto"/>
        <w:ind w:firstLine="480"/>
        <w:rPr>
          <w:rFonts w:ascii="仿宋" w:hAnsi="仿宋" w:eastAsia="仿宋" w:cs="仿宋"/>
          <w:color w:val="000000"/>
          <w:sz w:val="24"/>
        </w:rPr>
      </w:pPr>
      <w:r>
        <w:rPr>
          <w:rFonts w:hint="eastAsia" w:ascii="仿宋" w:hAnsi="仿宋" w:eastAsia="仿宋" w:cs="仿宋"/>
          <w:color w:val="000000"/>
          <w:sz w:val="24"/>
        </w:rPr>
        <w:t>（三）本公司员工不得接受</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及相关单位或个人的任何不正当馈赠。</w:t>
      </w:r>
    </w:p>
    <w:p w14:paraId="26E6D5B8">
      <w:pPr>
        <w:spacing w:line="240" w:lineRule="auto"/>
        <w:ind w:firstLine="480"/>
        <w:rPr>
          <w:rFonts w:ascii="仿宋" w:hAnsi="仿宋" w:eastAsia="仿宋" w:cs="仿宋"/>
          <w:color w:val="000000"/>
          <w:sz w:val="24"/>
        </w:rPr>
      </w:pPr>
      <w:r>
        <w:rPr>
          <w:rFonts w:hint="eastAsia" w:ascii="仿宋" w:hAnsi="仿宋" w:eastAsia="仿宋" w:cs="仿宋"/>
          <w:color w:val="000000"/>
          <w:sz w:val="24"/>
        </w:rPr>
        <w:t>（四）本公司员工不得参加</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及有关单位安排的可能影响公正执行公务的宴请、旅游、考察等活动。</w:t>
      </w:r>
    </w:p>
    <w:p w14:paraId="6C89DE5E">
      <w:pPr>
        <w:spacing w:line="240" w:lineRule="auto"/>
        <w:ind w:firstLine="480"/>
        <w:rPr>
          <w:rFonts w:ascii="仿宋" w:hAnsi="仿宋" w:eastAsia="仿宋" w:cs="仿宋"/>
          <w:color w:val="000000"/>
          <w:sz w:val="24"/>
        </w:rPr>
      </w:pPr>
      <w:r>
        <w:rPr>
          <w:rFonts w:hint="eastAsia" w:ascii="仿宋" w:hAnsi="仿宋" w:eastAsia="仿宋" w:cs="仿宋"/>
          <w:color w:val="000000"/>
          <w:sz w:val="24"/>
        </w:rPr>
        <w:t>（五）本公司员工不得从事其他可能影响廉洁商业的行为。</w:t>
      </w:r>
    </w:p>
    <w:p w14:paraId="6E235AC5">
      <w:pPr>
        <w:spacing w:line="240" w:lineRule="auto"/>
        <w:ind w:firstLine="480"/>
        <w:rPr>
          <w:rFonts w:ascii="仿宋" w:hAnsi="仿宋" w:eastAsia="仿宋" w:cs="仿宋"/>
          <w:color w:val="000000"/>
          <w:sz w:val="24"/>
        </w:rPr>
      </w:pPr>
      <w:r>
        <w:rPr>
          <w:rFonts w:hint="eastAsia" w:ascii="仿宋" w:hAnsi="仿宋" w:eastAsia="仿宋" w:cs="仿宋"/>
          <w:color w:val="000000"/>
          <w:sz w:val="24"/>
        </w:rPr>
        <w:t>4.本公司坚持诚信商业行为，依法依约保守</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的商业秘密。</w:t>
      </w:r>
    </w:p>
    <w:p w14:paraId="393330B8">
      <w:pPr>
        <w:spacing w:line="240" w:lineRule="auto"/>
        <w:ind w:firstLine="480"/>
        <w:rPr>
          <w:rFonts w:ascii="仿宋" w:hAnsi="仿宋" w:eastAsia="仿宋" w:cs="仿宋"/>
          <w:color w:val="000000"/>
          <w:sz w:val="24"/>
        </w:rPr>
      </w:pPr>
      <w:r>
        <w:rPr>
          <w:rFonts w:hint="eastAsia" w:ascii="仿宋" w:hAnsi="仿宋" w:eastAsia="仿宋" w:cs="仿宋"/>
          <w:color w:val="000000"/>
          <w:sz w:val="24"/>
        </w:rPr>
        <w:t>5.本公司严守缔约精神，全面履行合同义务，不擅自变更、中止以及不履行合同，发生履约突发事件时将当及时通知</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w:t>
      </w:r>
    </w:p>
    <w:p w14:paraId="379C0AFE">
      <w:pPr>
        <w:spacing w:line="240" w:lineRule="auto"/>
        <w:ind w:firstLine="480"/>
        <w:rPr>
          <w:rFonts w:ascii="仿宋" w:hAnsi="仿宋" w:eastAsia="仿宋" w:cs="仿宋"/>
          <w:color w:val="000000"/>
          <w:sz w:val="24"/>
        </w:rPr>
      </w:pPr>
      <w:r>
        <w:rPr>
          <w:rFonts w:hint="eastAsia" w:ascii="仿宋" w:hAnsi="仿宋" w:eastAsia="仿宋" w:cs="仿宋"/>
          <w:color w:val="000000"/>
          <w:sz w:val="24"/>
        </w:rPr>
        <w:t>6.本公司同意在合同目的范围内配合</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的合规检查，不得隐瞒可能造成</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利益受损的信息。</w:t>
      </w:r>
    </w:p>
    <w:p w14:paraId="259D6D40">
      <w:pPr>
        <w:spacing w:line="240" w:lineRule="auto"/>
        <w:ind w:firstLine="480"/>
        <w:rPr>
          <w:rFonts w:ascii="仿宋" w:hAnsi="仿宋" w:eastAsia="仿宋" w:cs="仿宋"/>
          <w:color w:val="000000"/>
          <w:sz w:val="24"/>
        </w:rPr>
      </w:pPr>
      <w:r>
        <w:rPr>
          <w:rFonts w:hint="eastAsia" w:ascii="仿宋" w:hAnsi="仿宋" w:eastAsia="仿宋" w:cs="仿宋"/>
          <w:color w:val="000000"/>
          <w:sz w:val="24"/>
        </w:rPr>
        <w:t>7.本公司承诺对本承诺书执行情况进行监督检查，本公司及员工未遵守承诺事项，本公司承诺自愿赔偿由此给</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造成的损失，或按相关合同约定承担违约责任，且</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有权终止相关合同。</w:t>
      </w:r>
    </w:p>
    <w:p w14:paraId="09B2B509">
      <w:pPr>
        <w:spacing w:line="240" w:lineRule="auto"/>
        <w:ind w:left="210" w:leftChars="100" w:firstLine="240" w:firstLineChars="100"/>
        <w:rPr>
          <w:rFonts w:ascii="仿宋" w:hAnsi="仿宋" w:eastAsia="仿宋" w:cs="仿宋"/>
          <w:color w:val="000000"/>
          <w:sz w:val="24"/>
        </w:rPr>
      </w:pPr>
      <w:r>
        <w:rPr>
          <w:rFonts w:hint="eastAsia" w:ascii="仿宋" w:hAnsi="仿宋" w:eastAsia="仿宋" w:cs="仿宋"/>
          <w:color w:val="000000"/>
          <w:sz w:val="24"/>
        </w:rPr>
        <w:t>本承诺函一式两份，经承诺人签字/盖章后生效，由承诺人和</w:t>
      </w:r>
      <w:r>
        <w:rPr>
          <w:rFonts w:hint="eastAsia" w:ascii="仿宋" w:hAnsi="仿宋" w:eastAsia="仿宋" w:cs="仿宋"/>
          <w:color w:val="000000"/>
          <w:sz w:val="24"/>
          <w:u w:val="single"/>
        </w:rPr>
        <w:t xml:space="preserve"> 温州金洋集装箱码头有限公司</w:t>
      </w:r>
      <w:r>
        <w:rPr>
          <w:rFonts w:ascii="仿宋" w:hAnsi="仿宋" w:eastAsia="仿宋" w:cs="仿宋"/>
          <w:color w:val="000000"/>
          <w:sz w:val="24"/>
          <w:u w:val="single"/>
        </w:rPr>
        <w:t xml:space="preserve"> </w:t>
      </w:r>
      <w:r>
        <w:rPr>
          <w:rFonts w:hint="eastAsia" w:ascii="仿宋" w:hAnsi="仿宋" w:eastAsia="仿宋" w:cs="仿宋"/>
          <w:color w:val="000000"/>
          <w:sz w:val="24"/>
        </w:rPr>
        <w:t>各保留一份。</w:t>
      </w:r>
    </w:p>
    <w:p w14:paraId="5D407AF0">
      <w:pPr>
        <w:spacing w:line="240" w:lineRule="auto"/>
        <w:ind w:firstLine="480"/>
        <w:jc w:val="center"/>
        <w:rPr>
          <w:rFonts w:ascii="仿宋" w:hAnsi="仿宋" w:eastAsia="仿宋" w:cs="仿宋"/>
          <w:sz w:val="24"/>
          <w:u w:val="single"/>
        </w:rPr>
      </w:pPr>
      <w:r>
        <w:rPr>
          <w:rFonts w:hint="eastAsia" w:ascii="仿宋" w:hAnsi="仿宋" w:eastAsia="仿宋" w:cs="仿宋"/>
          <w:sz w:val="24"/>
        </w:rPr>
        <w:t xml:space="preserve">                          承诺人（签字/盖章）：</w:t>
      </w:r>
      <w:r>
        <w:rPr>
          <w:rFonts w:hint="eastAsia" w:ascii="仿宋" w:hAnsi="仿宋" w:eastAsia="仿宋" w:cs="仿宋"/>
          <w:sz w:val="24"/>
          <w:u w:val="single"/>
        </w:rPr>
        <w:t xml:space="preserve">       </w:t>
      </w:r>
    </w:p>
    <w:p w14:paraId="62547AA1">
      <w:pPr>
        <w:ind w:firstLine="420"/>
        <w:jc w:val="right"/>
      </w:pPr>
    </w:p>
    <w:p w14:paraId="432A3AAA">
      <w:pPr>
        <w:pStyle w:val="2"/>
      </w:pPr>
      <w:r>
        <w:rPr>
          <w:szCs w:val="21"/>
        </w:rPr>
        <w:br w:type="page"/>
      </w:r>
      <w:bookmarkStart w:id="40" w:name="_Toc5067"/>
      <w:r>
        <w:t>第</w:t>
      </w:r>
      <w:r>
        <w:rPr>
          <w:rFonts w:hint="eastAsia"/>
        </w:rPr>
        <w:t>六</w:t>
      </w:r>
      <w:r>
        <w:t>章  投标文件格式</w:t>
      </w:r>
      <w:bookmarkEnd w:id="34"/>
      <w:bookmarkEnd w:id="35"/>
      <w:bookmarkEnd w:id="40"/>
    </w:p>
    <w:p w14:paraId="5FFA3F78">
      <w:pPr>
        <w:pStyle w:val="3"/>
        <w:spacing w:before="156"/>
      </w:pPr>
      <w:r>
        <w:t>1. 投标文件目录：未提供格式部分由投标人自拟</w:t>
      </w:r>
    </w:p>
    <w:p w14:paraId="507AD4D5">
      <w:pPr>
        <w:ind w:firstLine="420"/>
        <w:rPr>
          <w:szCs w:val="21"/>
        </w:rPr>
      </w:pPr>
      <w:r>
        <w:rPr>
          <w:szCs w:val="21"/>
        </w:rPr>
        <w:t>投标文件分为价格标、商务技术标、资审文件三部分</w:t>
      </w:r>
      <w:r>
        <w:rPr>
          <w:rFonts w:hint="eastAsia"/>
          <w:szCs w:val="21"/>
        </w:rPr>
        <w:t>，</w:t>
      </w:r>
      <w:r>
        <w:rPr>
          <w:szCs w:val="21"/>
        </w:rPr>
        <w:t>投标人应分别编制、上传各部分内容，商务技术标、资审文件不得出现本项目的“价格标”内容及投标报价，否则作无效标处理。</w:t>
      </w:r>
    </w:p>
    <w:p w14:paraId="3097D4B8">
      <w:pPr>
        <w:ind w:firstLine="420"/>
        <w:rPr>
          <w:lang w:val="zh-CN"/>
        </w:rPr>
      </w:pPr>
      <w:r>
        <w:rPr>
          <w:lang w:val="zh-CN"/>
        </w:rPr>
        <w:t>第一部分：</w:t>
      </w:r>
      <w:r>
        <w:rPr>
          <w:szCs w:val="21"/>
        </w:rPr>
        <w:t>价格标</w:t>
      </w:r>
    </w:p>
    <w:p w14:paraId="38BCBCD4">
      <w:pPr>
        <w:ind w:firstLine="420"/>
        <w:rPr>
          <w:lang w:val="zh-CN"/>
        </w:rPr>
      </w:pPr>
      <w:r>
        <w:rPr>
          <w:lang w:val="zh-CN"/>
        </w:rPr>
        <w:t>（1）投标函（格式见附件）；</w:t>
      </w:r>
    </w:p>
    <w:p w14:paraId="39DB6D02">
      <w:pPr>
        <w:ind w:firstLine="420"/>
        <w:rPr>
          <w:lang w:val="zh-CN"/>
        </w:rPr>
      </w:pPr>
      <w:r>
        <w:rPr>
          <w:lang w:val="zh-CN"/>
        </w:rPr>
        <w:t>（2）报价表（格式见附件）；</w:t>
      </w:r>
    </w:p>
    <w:p w14:paraId="20CE773B">
      <w:pPr>
        <w:ind w:firstLine="420"/>
        <w:rPr>
          <w:lang w:val="zh-CN"/>
        </w:rPr>
      </w:pPr>
      <w:r>
        <w:rPr>
          <w:lang w:val="zh-CN"/>
        </w:rPr>
        <w:t>（</w:t>
      </w:r>
      <w:r>
        <w:rPr>
          <w:rFonts w:hint="eastAsia"/>
        </w:rPr>
        <w:t>3</w:t>
      </w:r>
      <w:r>
        <w:rPr>
          <w:lang w:val="zh-CN"/>
        </w:rPr>
        <w:t>）</w:t>
      </w:r>
      <w:r>
        <w:rPr>
          <w:rFonts w:hint="eastAsia"/>
        </w:rPr>
        <w:t>分项</w:t>
      </w:r>
      <w:r>
        <w:rPr>
          <w:lang w:val="zh-CN"/>
        </w:rPr>
        <w:t>报价表（格式见附件）；</w:t>
      </w:r>
    </w:p>
    <w:p w14:paraId="4A81C55B">
      <w:pPr>
        <w:ind w:firstLine="420"/>
        <w:rPr>
          <w:lang w:val="zh-CN"/>
        </w:rPr>
      </w:pPr>
      <w:r>
        <w:rPr>
          <w:lang w:val="zh-CN"/>
        </w:rPr>
        <w:t>（</w:t>
      </w:r>
      <w:r>
        <w:rPr>
          <w:rFonts w:hint="eastAsia"/>
        </w:rPr>
        <w:t>4</w:t>
      </w:r>
      <w:r>
        <w:rPr>
          <w:lang w:val="zh-CN"/>
        </w:rPr>
        <w:t>）投标人针对报价需要说明的其他文件和说明（格式自拟）。</w:t>
      </w:r>
    </w:p>
    <w:p w14:paraId="0BC2CF49">
      <w:pPr>
        <w:ind w:firstLine="420"/>
        <w:rPr>
          <w:lang w:val="zh-CN"/>
        </w:rPr>
      </w:pPr>
      <w:r>
        <w:rPr>
          <w:lang w:val="zh-CN"/>
        </w:rPr>
        <w:t>第二部分：</w:t>
      </w:r>
      <w:r>
        <w:rPr>
          <w:szCs w:val="21"/>
        </w:rPr>
        <w:t>商务技术标</w:t>
      </w:r>
      <w:r>
        <w:rPr>
          <w:b/>
          <w:bCs/>
          <w:szCs w:val="21"/>
        </w:rPr>
        <w:t>（★不得出现本项目的“价格标”内容及投标报价，否则作无效标处理）</w:t>
      </w:r>
    </w:p>
    <w:p w14:paraId="7504B351">
      <w:pPr>
        <w:ind w:firstLine="420"/>
        <w:rPr>
          <w:lang w:val="zh-CN"/>
        </w:rPr>
      </w:pPr>
      <w:r>
        <w:rPr>
          <w:lang w:val="zh-CN"/>
        </w:rPr>
        <w:t>（1）商务响应表（格式见附件）；</w:t>
      </w:r>
    </w:p>
    <w:p w14:paraId="10126E2A">
      <w:pPr>
        <w:ind w:firstLine="420"/>
        <w:rPr>
          <w:lang w:val="zh-CN"/>
        </w:rPr>
      </w:pPr>
      <w:r>
        <w:rPr>
          <w:lang w:val="zh-CN"/>
        </w:rPr>
        <w:t xml:space="preserve">（2）技术响应表（对技术需求中提出的产品技术参数进行响应，格式见附件）； </w:t>
      </w:r>
    </w:p>
    <w:p w14:paraId="3DC32C2A">
      <w:pPr>
        <w:ind w:firstLine="420"/>
        <w:rPr>
          <w:lang w:val="zh-CN"/>
        </w:rPr>
      </w:pPr>
      <w:r>
        <w:rPr>
          <w:lang w:val="zh-CN"/>
        </w:rPr>
        <w:t>（</w:t>
      </w:r>
      <w:r>
        <w:rPr>
          <w:rFonts w:hint="eastAsia"/>
        </w:rPr>
        <w:t>3</w:t>
      </w:r>
      <w:r>
        <w:rPr>
          <w:lang w:val="zh-CN"/>
        </w:rPr>
        <w:t>）业绩；</w:t>
      </w:r>
    </w:p>
    <w:p w14:paraId="1F6EC4F3">
      <w:pPr>
        <w:ind w:firstLine="420"/>
        <w:rPr>
          <w:lang w:val="zh-CN"/>
        </w:rPr>
      </w:pPr>
      <w:r>
        <w:rPr>
          <w:lang w:val="zh-CN"/>
        </w:rPr>
        <w:t>（</w:t>
      </w:r>
      <w:r>
        <w:rPr>
          <w:rFonts w:hint="eastAsia"/>
        </w:rPr>
        <w:t>4</w:t>
      </w:r>
      <w:r>
        <w:rPr>
          <w:lang w:val="zh-CN"/>
        </w:rPr>
        <w:t xml:space="preserve">）综合实力（格式自拟）； </w:t>
      </w:r>
    </w:p>
    <w:p w14:paraId="40CA357F">
      <w:pPr>
        <w:ind w:firstLine="420"/>
        <w:rPr>
          <w:lang w:val="zh-CN"/>
        </w:rPr>
      </w:pPr>
      <w:r>
        <w:rPr>
          <w:lang w:val="zh-CN"/>
        </w:rPr>
        <w:t>（</w:t>
      </w:r>
      <w:r>
        <w:rPr>
          <w:rFonts w:hint="eastAsia"/>
        </w:rPr>
        <w:t>5</w:t>
      </w:r>
      <w:r>
        <w:rPr>
          <w:lang w:val="zh-CN"/>
        </w:rPr>
        <w:t xml:space="preserve">）技术参数符合性（格式自拟）； </w:t>
      </w:r>
    </w:p>
    <w:p w14:paraId="43532442">
      <w:pPr>
        <w:ind w:firstLine="420"/>
        <w:rPr>
          <w:lang w:val="zh-CN"/>
        </w:rPr>
      </w:pPr>
      <w:r>
        <w:rPr>
          <w:lang w:val="zh-CN"/>
        </w:rPr>
        <w:t>（</w:t>
      </w:r>
      <w:r>
        <w:rPr>
          <w:rFonts w:hint="eastAsia"/>
        </w:rPr>
        <w:t>6</w:t>
      </w:r>
      <w:r>
        <w:rPr>
          <w:lang w:val="zh-CN"/>
        </w:rPr>
        <w:t xml:space="preserve">）质量保障能力（格式自拟）； </w:t>
      </w:r>
    </w:p>
    <w:p w14:paraId="109F46C3">
      <w:pPr>
        <w:ind w:firstLine="420"/>
        <w:rPr>
          <w:lang w:val="zh-CN"/>
        </w:rPr>
      </w:pPr>
      <w:r>
        <w:rPr>
          <w:rFonts w:hint="eastAsia"/>
        </w:rPr>
        <w:t>（7</w:t>
      </w:r>
      <w:r>
        <w:rPr>
          <w:lang w:val="zh-CN"/>
        </w:rPr>
        <w:t xml:space="preserve">）品牌与原材料； </w:t>
      </w:r>
    </w:p>
    <w:p w14:paraId="1F424819">
      <w:pPr>
        <w:ind w:firstLine="420"/>
        <w:rPr>
          <w:lang w:val="zh-CN"/>
        </w:rPr>
      </w:pPr>
      <w:r>
        <w:rPr>
          <w:lang w:val="zh-CN"/>
        </w:rPr>
        <w:t>（</w:t>
      </w:r>
      <w:r>
        <w:rPr>
          <w:rFonts w:hint="eastAsia"/>
        </w:rPr>
        <w:t>8</w:t>
      </w:r>
      <w:r>
        <w:rPr>
          <w:lang w:val="zh-CN"/>
        </w:rPr>
        <w:t>）售后方案（格式自拟）；</w:t>
      </w:r>
    </w:p>
    <w:p w14:paraId="42FFE6BB">
      <w:pPr>
        <w:ind w:firstLine="420"/>
        <w:rPr>
          <w:lang w:val="zh-CN"/>
        </w:rPr>
      </w:pPr>
      <w:r>
        <w:rPr>
          <w:lang w:val="zh-CN"/>
        </w:rPr>
        <w:t>（</w:t>
      </w:r>
      <w:r>
        <w:rPr>
          <w:rFonts w:hint="eastAsia"/>
        </w:rPr>
        <w:t>9</w:t>
      </w:r>
      <w:r>
        <w:rPr>
          <w:lang w:val="zh-CN"/>
        </w:rPr>
        <w:t>）</w:t>
      </w:r>
      <w:r>
        <w:rPr>
          <w:rFonts w:hint="eastAsia"/>
        </w:rPr>
        <w:t>承诺函</w:t>
      </w:r>
      <w:r>
        <w:rPr>
          <w:lang w:val="zh-CN"/>
        </w:rPr>
        <w:t>；</w:t>
      </w:r>
    </w:p>
    <w:p w14:paraId="70832897">
      <w:pPr>
        <w:ind w:firstLine="420"/>
        <w:rPr>
          <w:lang w:val="zh-CN"/>
        </w:rPr>
      </w:pPr>
      <w:r>
        <w:rPr>
          <w:lang w:val="zh-CN"/>
        </w:rPr>
        <w:t>（</w:t>
      </w:r>
      <w:r>
        <w:rPr>
          <w:rFonts w:hint="eastAsia"/>
        </w:rPr>
        <w:t>10</w:t>
      </w:r>
      <w:r>
        <w:rPr>
          <w:lang w:val="zh-CN"/>
        </w:rPr>
        <w:t>）商务技术标评审所涉及的其他资料（</w:t>
      </w:r>
      <w:r>
        <w:rPr>
          <w:rFonts w:hint="eastAsia"/>
        </w:rPr>
        <w:t>若有，</w:t>
      </w:r>
      <w:r>
        <w:rPr>
          <w:lang w:val="zh-CN"/>
        </w:rPr>
        <w:t>格式自拟）；</w:t>
      </w:r>
    </w:p>
    <w:p w14:paraId="32A9E9BB">
      <w:pPr>
        <w:ind w:firstLine="420"/>
        <w:rPr>
          <w:lang w:val="zh-CN"/>
        </w:rPr>
      </w:pPr>
      <w:r>
        <w:rPr>
          <w:lang w:val="zh-CN"/>
        </w:rPr>
        <w:t>（</w:t>
      </w:r>
      <w:r>
        <w:rPr>
          <w:rFonts w:hint="eastAsia"/>
        </w:rPr>
        <w:t>11</w:t>
      </w:r>
      <w:r>
        <w:rPr>
          <w:lang w:val="zh-CN"/>
        </w:rPr>
        <w:t>）投标人需要特别说明的其他文件（</w:t>
      </w:r>
      <w:r>
        <w:rPr>
          <w:rFonts w:hint="eastAsia"/>
        </w:rPr>
        <w:t>若有，</w:t>
      </w:r>
      <w:r>
        <w:rPr>
          <w:lang w:val="zh-CN"/>
        </w:rPr>
        <w:t>格式自拟）。</w:t>
      </w:r>
    </w:p>
    <w:p w14:paraId="359A033A">
      <w:pPr>
        <w:ind w:firstLine="420"/>
        <w:rPr>
          <w:lang w:val="zh-CN"/>
        </w:rPr>
      </w:pPr>
      <w:r>
        <w:rPr>
          <w:lang w:val="zh-CN"/>
        </w:rPr>
        <w:t>第三部分：</w:t>
      </w:r>
      <w:r>
        <w:rPr>
          <w:szCs w:val="21"/>
        </w:rPr>
        <w:t>资审文件</w:t>
      </w:r>
      <w:r>
        <w:rPr>
          <w:b/>
          <w:bCs/>
          <w:szCs w:val="21"/>
        </w:rPr>
        <w:t>（★不得出现本项目的“价格标”内容及投标报价，否则作无效标处理）</w:t>
      </w:r>
    </w:p>
    <w:p w14:paraId="06F09F38">
      <w:pPr>
        <w:ind w:firstLine="420"/>
        <w:rPr>
          <w:lang w:val="zh-CN"/>
        </w:rPr>
      </w:pPr>
      <w:r>
        <w:rPr>
          <w:lang w:val="zh-CN"/>
        </w:rPr>
        <w:t>（1）法定代表人资格证明书或法定代表人授权委托书（格式见附件）；</w:t>
      </w:r>
    </w:p>
    <w:p w14:paraId="1EDD1D8F">
      <w:pPr>
        <w:ind w:firstLine="420"/>
        <w:rPr>
          <w:lang w:val="zh-CN"/>
        </w:rPr>
      </w:pPr>
      <w:r>
        <w:rPr>
          <w:lang w:val="zh-CN"/>
        </w:rPr>
        <w:t>（2）有效的营业执照扫描件；</w:t>
      </w:r>
    </w:p>
    <w:p w14:paraId="469649A5">
      <w:pPr>
        <w:ind w:firstLine="420"/>
        <w:rPr>
          <w:lang w:val="zh-CN"/>
        </w:rPr>
      </w:pPr>
      <w:r>
        <w:rPr>
          <w:lang w:val="zh-CN"/>
        </w:rPr>
        <w:t>（3）投标人资格声明函（格式见附件）</w:t>
      </w:r>
      <w:r>
        <w:rPr>
          <w:rFonts w:hint="eastAsia"/>
          <w:lang w:val="zh-CN"/>
        </w:rPr>
        <w:t>；</w:t>
      </w:r>
    </w:p>
    <w:p w14:paraId="7E5ADA9F">
      <w:pPr>
        <w:ind w:firstLine="420"/>
        <w:rPr>
          <w:lang w:val="zh-CN"/>
        </w:rPr>
      </w:pPr>
      <w:r>
        <w:rPr>
          <w:lang w:val="zh-CN"/>
        </w:rPr>
        <w:t>（4）投标人基本情况表（格式见附件）；</w:t>
      </w:r>
    </w:p>
    <w:p w14:paraId="18E16645">
      <w:pPr>
        <w:ind w:firstLine="420"/>
        <w:rPr>
          <w:lang w:val="zh-CN"/>
        </w:rPr>
      </w:pPr>
      <w:r>
        <w:rPr>
          <w:lang w:val="zh-CN"/>
        </w:rPr>
        <w:t>（5）</w:t>
      </w:r>
      <w:r>
        <w:rPr>
          <w:rFonts w:hint="eastAsia"/>
          <w:lang w:val="zh-CN"/>
        </w:rPr>
        <w:t>投标人未被列入失信被执行人名单、重大税收违法案件当事人名单、政府采购严重违法失信行为记录名单，信用信息以信用中国网站（www.creditchina.gov.cn）、中国政府采购网（www.ccgp.gov.cn）公布为准</w:t>
      </w:r>
      <w:r>
        <w:rPr>
          <w:lang w:val="zh-CN"/>
        </w:rPr>
        <w:t>；</w:t>
      </w:r>
    </w:p>
    <w:p w14:paraId="0EB38AC3">
      <w:pPr>
        <w:ind w:firstLine="420"/>
        <w:rPr>
          <w:lang w:val="zh-CN"/>
        </w:rPr>
      </w:pPr>
      <w:r>
        <w:rPr>
          <w:lang w:val="zh-CN"/>
        </w:rPr>
        <w:t>（</w:t>
      </w:r>
      <w:r>
        <w:rPr>
          <w:rFonts w:hint="eastAsia"/>
          <w:lang w:val="en-US" w:eastAsia="zh-CN"/>
        </w:rPr>
        <w:t>6</w:t>
      </w:r>
      <w:r>
        <w:rPr>
          <w:lang w:val="zh-CN"/>
        </w:rPr>
        <w:t>）招标文件要求的或投标人认为有必要提供的其他情况说明或资质证书。</w:t>
      </w:r>
    </w:p>
    <w:p w14:paraId="4CC02250">
      <w:pPr>
        <w:ind w:firstLine="420"/>
        <w:rPr>
          <w:lang w:val="zh-CN"/>
        </w:rPr>
      </w:pPr>
      <w:r>
        <w:rPr>
          <w:lang w:val="zh-CN"/>
        </w:rPr>
        <w:t>注：以上投标资料所要求为扫描件，均须加盖公章。中标后招标人</w:t>
      </w:r>
      <w:r>
        <w:rPr>
          <w:rFonts w:hint="eastAsia"/>
        </w:rPr>
        <w:t>有权</w:t>
      </w:r>
      <w:r>
        <w:rPr>
          <w:lang w:val="zh-CN"/>
        </w:rPr>
        <w:t>对中标单位相关资料进行原件核实，若有虚假，则取消中标资格，并追究相应责任。</w:t>
      </w:r>
    </w:p>
    <w:p w14:paraId="09EE80C6">
      <w:pPr>
        <w:snapToGrid w:val="0"/>
        <w:ind w:firstLine="420"/>
        <w:jc w:val="left"/>
        <w:rPr>
          <w:szCs w:val="21"/>
        </w:rPr>
      </w:pPr>
    </w:p>
    <w:p w14:paraId="1DCE7351">
      <w:pPr>
        <w:pStyle w:val="3"/>
        <w:spacing w:before="156"/>
      </w:pPr>
      <w:r>
        <w:rPr>
          <w:b w:val="0"/>
          <w:color w:val="auto"/>
        </w:rPr>
        <w:br w:type="page"/>
      </w:r>
      <w:r>
        <w:rPr>
          <w:bCs/>
        </w:rPr>
        <w:t>第一部分：价格标</w:t>
      </w:r>
    </w:p>
    <w:p w14:paraId="670C19DB">
      <w:pPr>
        <w:pStyle w:val="4"/>
        <w:ind w:firstLine="422"/>
      </w:pPr>
      <w:r>
        <w:rPr>
          <w:rFonts w:hint="eastAsia"/>
        </w:rPr>
        <w:t xml:space="preserve">1. </w:t>
      </w:r>
      <w:r>
        <w:t>投标函</w:t>
      </w:r>
    </w:p>
    <w:p w14:paraId="3EEC332F">
      <w:pPr>
        <w:snapToGrid w:val="0"/>
        <w:spacing w:before="156" w:beforeLines="50" w:after="50"/>
        <w:ind w:firstLine="422"/>
        <w:jc w:val="center"/>
        <w:rPr>
          <w:rFonts w:ascii="宋体" w:hAnsi="宋体"/>
          <w:b/>
          <w:szCs w:val="21"/>
        </w:rPr>
      </w:pPr>
      <w:r>
        <w:rPr>
          <w:rFonts w:hint="eastAsia" w:ascii="宋体" w:hAnsi="宋体"/>
          <w:b/>
          <w:szCs w:val="21"/>
        </w:rPr>
        <w:t>投标函</w:t>
      </w:r>
    </w:p>
    <w:p w14:paraId="7A923CD9">
      <w:pPr>
        <w:spacing w:line="420" w:lineRule="exact"/>
        <w:ind w:firstLine="420"/>
      </w:pPr>
      <w:r>
        <w:rPr>
          <w:rFonts w:hint="eastAsia"/>
        </w:rPr>
        <w:t>致招标人：</w:t>
      </w:r>
    </w:p>
    <w:p w14:paraId="7C86495A">
      <w:pPr>
        <w:spacing w:line="420" w:lineRule="exact"/>
        <w:ind w:firstLine="422"/>
        <w:rPr>
          <w:rFonts w:ascii="宋体" w:hAnsi="宋体"/>
          <w:color w:val="000000"/>
          <w:szCs w:val="21"/>
        </w:rPr>
      </w:pPr>
      <w:r>
        <w:rPr>
          <w:rFonts w:hint="eastAsia"/>
          <w:b/>
          <w:bCs/>
        </w:rPr>
        <w:t>根据贵方</w:t>
      </w:r>
      <w:r>
        <w:rPr>
          <w:rFonts w:hint="eastAsia"/>
          <w:u w:val="single"/>
        </w:rPr>
        <w:t xml:space="preserve">     （项目名称）     </w:t>
      </w:r>
      <w:r>
        <w:rPr>
          <w:rFonts w:hint="eastAsia"/>
          <w:b/>
          <w:bCs/>
        </w:rPr>
        <w:t>的招标公告</w:t>
      </w:r>
      <w:r>
        <w:rPr>
          <w:rFonts w:hint="eastAsia" w:ascii="宋体" w:hAnsi="宋体"/>
          <w:b/>
          <w:color w:val="000000"/>
          <w:szCs w:val="21"/>
        </w:rPr>
        <w:t>（项目编号：</w:t>
      </w:r>
      <w:r>
        <w:rPr>
          <w:rFonts w:hint="eastAsia" w:ascii="宋体" w:hAnsi="宋体"/>
          <w:b/>
          <w:color w:val="000000"/>
          <w:szCs w:val="21"/>
          <w:u w:val="single"/>
        </w:rPr>
        <w:t xml:space="preserve">      </w:t>
      </w:r>
      <w:r>
        <w:rPr>
          <w:rFonts w:hint="eastAsia" w:ascii="宋体" w:hAnsi="宋体"/>
          <w:b/>
          <w:color w:val="000000"/>
          <w:szCs w:val="21"/>
        </w:rPr>
        <w:t>），</w:t>
      </w:r>
      <w:r>
        <w:rPr>
          <w:rFonts w:hint="eastAsia" w:ascii="宋体" w:hAnsi="宋体"/>
          <w:szCs w:val="21"/>
        </w:rPr>
        <w:t>我方</w:t>
      </w:r>
      <w:r>
        <w:rPr>
          <w:rFonts w:hint="eastAsia" w:ascii="宋体" w:hAnsi="宋体"/>
          <w:color w:val="000000"/>
          <w:szCs w:val="21"/>
        </w:rPr>
        <w:t>递交投标文件</w:t>
      </w:r>
      <w:r>
        <w:rPr>
          <w:rFonts w:hint="eastAsia" w:ascii="宋体" w:hAnsi="宋体" w:cs="宋体"/>
        </w:rPr>
        <w:t>价格标</w:t>
      </w:r>
      <w:r>
        <w:rPr>
          <w:rFonts w:hint="eastAsia" w:ascii="宋体" w:hAnsi="宋体"/>
          <w:color w:val="000000"/>
          <w:szCs w:val="21"/>
          <w:u w:val="single"/>
        </w:rPr>
        <w:t xml:space="preserve">  1  </w:t>
      </w:r>
      <w:r>
        <w:rPr>
          <w:rFonts w:hint="eastAsia" w:ascii="宋体" w:hAnsi="宋体"/>
          <w:color w:val="000000"/>
          <w:szCs w:val="21"/>
        </w:rPr>
        <w:t>份、</w:t>
      </w:r>
      <w:r>
        <w:rPr>
          <w:rFonts w:hint="eastAsia" w:ascii="宋体" w:hAnsi="宋体" w:cs="宋体"/>
        </w:rPr>
        <w:t>资信标</w:t>
      </w:r>
      <w:r>
        <w:rPr>
          <w:rFonts w:hint="eastAsia" w:ascii="宋体" w:hAnsi="宋体"/>
          <w:color w:val="000000"/>
          <w:szCs w:val="21"/>
          <w:u w:val="single"/>
        </w:rPr>
        <w:t xml:space="preserve">  1  </w:t>
      </w:r>
      <w:r>
        <w:rPr>
          <w:rFonts w:hint="eastAsia" w:ascii="宋体" w:hAnsi="宋体"/>
          <w:color w:val="000000"/>
          <w:szCs w:val="21"/>
        </w:rPr>
        <w:t>份、</w:t>
      </w:r>
      <w:r>
        <w:rPr>
          <w:rFonts w:hint="eastAsia" w:ascii="宋体" w:hAnsi="宋体" w:cs="宋体"/>
        </w:rPr>
        <w:t>商务技术标</w:t>
      </w:r>
      <w:r>
        <w:rPr>
          <w:rFonts w:hint="eastAsia" w:ascii="宋体" w:hAnsi="宋体"/>
          <w:color w:val="000000"/>
          <w:szCs w:val="21"/>
          <w:u w:val="single"/>
        </w:rPr>
        <w:t xml:space="preserve">  1  </w:t>
      </w:r>
      <w:r>
        <w:rPr>
          <w:rFonts w:hint="eastAsia" w:ascii="宋体" w:hAnsi="宋体"/>
          <w:color w:val="000000"/>
          <w:szCs w:val="21"/>
        </w:rPr>
        <w:t>份。</w:t>
      </w:r>
    </w:p>
    <w:p w14:paraId="2944BB6D">
      <w:pPr>
        <w:spacing w:line="420" w:lineRule="exact"/>
        <w:ind w:firstLine="420"/>
      </w:pPr>
      <w:r>
        <w:rPr>
          <w:rFonts w:hint="eastAsia"/>
        </w:rPr>
        <w:t>据此函，签字代表宣布同意如下：</w:t>
      </w:r>
    </w:p>
    <w:p w14:paraId="1EB93AF3">
      <w:pPr>
        <w:spacing w:line="420" w:lineRule="exact"/>
        <w:ind w:firstLine="420"/>
      </w:pPr>
      <w:r>
        <w:t>1</w:t>
      </w:r>
      <w:r>
        <w:rPr>
          <w:rFonts w:hint="eastAsia"/>
        </w:rPr>
        <w:t>.</w:t>
      </w:r>
      <w:r>
        <w:t>提供</w:t>
      </w:r>
      <w:r>
        <w:rPr>
          <w:rFonts w:hint="eastAsia"/>
        </w:rPr>
        <w:t>投标</w:t>
      </w:r>
      <w:r>
        <w:t>须知规定的全部</w:t>
      </w:r>
      <w:r>
        <w:rPr>
          <w:rFonts w:hint="eastAsia"/>
        </w:rPr>
        <w:t>投标</w:t>
      </w:r>
      <w:r>
        <w:t>文件</w:t>
      </w:r>
      <w:r>
        <w:rPr>
          <w:rFonts w:hint="eastAsia"/>
        </w:rPr>
        <w:t>。</w:t>
      </w:r>
    </w:p>
    <w:p w14:paraId="7075E1D9">
      <w:pPr>
        <w:spacing w:line="420" w:lineRule="exact"/>
        <w:ind w:firstLine="420"/>
      </w:pPr>
      <w:r>
        <w:t>2</w:t>
      </w:r>
      <w:r>
        <w:rPr>
          <w:rFonts w:hint="eastAsia"/>
        </w:rPr>
        <w:t>.总投标价</w:t>
      </w:r>
      <w:r>
        <w:t>为人民币</w:t>
      </w:r>
      <w:r>
        <w:rPr>
          <w:rFonts w:hint="eastAsia"/>
          <w:lang w:eastAsia="zh-CN"/>
        </w:rPr>
        <w:t>（</w:t>
      </w:r>
      <w:r>
        <w:rPr>
          <w:rFonts w:hint="eastAsia"/>
          <w:lang w:val="en-US" w:eastAsia="zh-CN"/>
        </w:rPr>
        <w:t>含税</w:t>
      </w:r>
      <w:r>
        <w:rPr>
          <w:rFonts w:hint="eastAsia"/>
          <w:lang w:eastAsia="zh-CN"/>
        </w:rPr>
        <w:t>）</w:t>
      </w:r>
      <w:r>
        <w:t>（大写）：</w:t>
      </w:r>
      <w:r>
        <w:rPr>
          <w:u w:val="single"/>
        </w:rPr>
        <w:t xml:space="preserve">                    </w:t>
      </w:r>
      <w:r>
        <w:t>元；</w:t>
      </w:r>
    </w:p>
    <w:p w14:paraId="03C2BE87">
      <w:pPr>
        <w:spacing w:line="420" w:lineRule="exact"/>
        <w:ind w:firstLine="420"/>
      </w:pPr>
      <w:r>
        <w:t xml:space="preserve">                 </w:t>
      </w:r>
      <w:r>
        <w:rPr>
          <w:rFonts w:hint="eastAsia"/>
        </w:rPr>
        <w:t xml:space="preserve"> </w:t>
      </w:r>
      <w:r>
        <w:t>（小写）：</w:t>
      </w:r>
      <w:r>
        <w:rPr>
          <w:u w:val="single"/>
        </w:rPr>
        <w:t xml:space="preserve">                    </w:t>
      </w:r>
      <w:r>
        <w:t>元。</w:t>
      </w:r>
    </w:p>
    <w:p w14:paraId="7D23B1BE">
      <w:pPr>
        <w:spacing w:line="420" w:lineRule="exact"/>
        <w:ind w:firstLine="420"/>
      </w:pPr>
      <w:r>
        <w:rPr>
          <w:rFonts w:hint="eastAsia"/>
        </w:rPr>
        <w:t>3.投标人已详细审查全部“招标文件”，包括修改文件（如有）以及全部参考资料和有关附件，已经了解我方对于招标文件、采购过程、采购结果有依法进行询问、质疑、投诉的权利及相关渠道和要求。</w:t>
      </w:r>
    </w:p>
    <w:p w14:paraId="0D4C7C25">
      <w:pPr>
        <w:spacing w:line="420" w:lineRule="exact"/>
        <w:ind w:firstLine="420"/>
      </w:pPr>
      <w:r>
        <w:rPr>
          <w:rFonts w:hint="eastAsia"/>
        </w:rPr>
        <w:t>4.投标人在投标之前已经与贵方进行了充分的沟通，完全理解并接受招标文件的各项规定和要求，对招标文件的合理性、合法性不再有异议。</w:t>
      </w:r>
    </w:p>
    <w:p w14:paraId="6D1163EF">
      <w:pPr>
        <w:spacing w:line="420" w:lineRule="exact"/>
        <w:ind w:firstLine="420"/>
      </w:pPr>
      <w:r>
        <w:rPr>
          <w:rFonts w:hint="eastAsia"/>
        </w:rPr>
        <w:t>5.本投标有效期自开标日起</w:t>
      </w:r>
      <w:r>
        <w:rPr>
          <w:rFonts w:hint="eastAsia"/>
          <w:u w:val="single"/>
        </w:rPr>
        <w:t>90</w:t>
      </w:r>
      <w:r>
        <w:rPr>
          <w:rFonts w:hint="eastAsia"/>
        </w:rPr>
        <w:t>日历天。</w:t>
      </w:r>
    </w:p>
    <w:p w14:paraId="59B8D826">
      <w:pPr>
        <w:spacing w:line="420" w:lineRule="exact"/>
        <w:ind w:firstLine="420"/>
      </w:pPr>
      <w:r>
        <w:rPr>
          <w:rFonts w:hint="eastAsia"/>
        </w:rPr>
        <w:t>6.如中标，本投标文件至本项目合同履行完毕止均保持有效，本投标人将按“招标文件”及政府采购法律、法规的规定履行合同责任和义务。</w:t>
      </w:r>
    </w:p>
    <w:p w14:paraId="41662943">
      <w:pPr>
        <w:spacing w:line="420" w:lineRule="exact"/>
        <w:ind w:firstLine="420"/>
      </w:pPr>
      <w:r>
        <w:rPr>
          <w:rFonts w:hint="eastAsia"/>
        </w:rPr>
        <w:t>7.投标人同意按照贵方要求提供与投标有关的一切数据或资料。</w:t>
      </w:r>
    </w:p>
    <w:p w14:paraId="0D7AB92B">
      <w:pPr>
        <w:spacing w:line="420" w:lineRule="exact"/>
        <w:ind w:firstLine="420"/>
      </w:pPr>
      <w:r>
        <w:rPr>
          <w:rFonts w:hint="eastAsia"/>
        </w:rPr>
        <w:t>8.投标人同意按招标文件规定交纳投标保证金、中标服务费，遵守所有有关招标的各项规定。</w:t>
      </w:r>
    </w:p>
    <w:p w14:paraId="6A948BE0">
      <w:pPr>
        <w:spacing w:line="420" w:lineRule="exact"/>
        <w:ind w:firstLine="420"/>
      </w:pPr>
      <w:r>
        <w:rPr>
          <w:rFonts w:hint="eastAsia"/>
        </w:rPr>
        <w:t>9.与本投标有关的一切正式往来信函请寄：</w:t>
      </w:r>
    </w:p>
    <w:p w14:paraId="40B96AC6">
      <w:pPr>
        <w:ind w:firstLine="420"/>
      </w:pPr>
      <w:r>
        <w:rPr>
          <w:rFonts w:hint="eastAsia"/>
        </w:rPr>
        <w:t>地址：</w:t>
      </w:r>
      <w:r>
        <w:rPr>
          <w:rFonts w:hint="eastAsia"/>
          <w:u w:val="single"/>
        </w:rPr>
        <w:t xml:space="preserve">             </w:t>
      </w:r>
      <w:r>
        <w:rPr>
          <w:u w:val="single"/>
        </w:rPr>
        <w:t xml:space="preserve"> </w:t>
      </w:r>
      <w:r>
        <w:t xml:space="preserve"> </w:t>
      </w:r>
      <w:r>
        <w:rPr>
          <w:rFonts w:hint="eastAsia"/>
        </w:rPr>
        <w:t>邮编：</w:t>
      </w:r>
      <w:r>
        <w:rPr>
          <w:rFonts w:hint="eastAsia"/>
          <w:u w:val="single"/>
        </w:rPr>
        <w:t xml:space="preserve">             </w:t>
      </w:r>
      <w:r>
        <w:rPr>
          <w:u w:val="single"/>
        </w:rPr>
        <w:t xml:space="preserve">  </w:t>
      </w:r>
      <w:r>
        <w:t xml:space="preserve"> </w:t>
      </w:r>
    </w:p>
    <w:p w14:paraId="0FAF6692">
      <w:pPr>
        <w:ind w:firstLine="420"/>
      </w:pPr>
      <w:r>
        <w:rPr>
          <w:rFonts w:hint="eastAsia"/>
        </w:rPr>
        <w:t>电话：</w:t>
      </w:r>
      <w:r>
        <w:t>______________</w:t>
      </w:r>
      <w:r>
        <w:rPr>
          <w:rFonts w:hint="eastAsia"/>
        </w:rPr>
        <w:t xml:space="preserve"> 传真：</w:t>
      </w:r>
      <w:r>
        <w:rPr>
          <w:rFonts w:hint="eastAsia"/>
          <w:u w:val="single"/>
        </w:rPr>
        <w:t xml:space="preserve">              </w:t>
      </w:r>
      <w:r>
        <w:rPr>
          <w:rFonts w:hint="eastAsia"/>
        </w:rPr>
        <w:t xml:space="preserve"> </w:t>
      </w:r>
    </w:p>
    <w:p w14:paraId="0C55747A">
      <w:pPr>
        <w:ind w:firstLine="420"/>
      </w:pPr>
      <w:r>
        <w:rPr>
          <w:rFonts w:hint="eastAsia"/>
        </w:rPr>
        <w:t>投标人代表姓名：</w:t>
      </w:r>
      <w:r>
        <w:rPr>
          <w:rFonts w:hint="eastAsia"/>
          <w:u w:val="single"/>
        </w:rPr>
        <w:t xml:space="preserve">             </w:t>
      </w:r>
      <w:r>
        <w:rPr>
          <w:u w:val="single"/>
        </w:rPr>
        <w:t xml:space="preserve"> </w:t>
      </w:r>
      <w:r>
        <w:t xml:space="preserve"> </w:t>
      </w:r>
      <w:r>
        <w:rPr>
          <w:rFonts w:hint="eastAsia"/>
        </w:rPr>
        <w:t>职务：</w:t>
      </w:r>
      <w:r>
        <w:t>______________</w:t>
      </w:r>
      <w:r>
        <w:rPr>
          <w:rFonts w:hint="eastAsia"/>
        </w:rPr>
        <w:t xml:space="preserve">             </w:t>
      </w:r>
      <w:r>
        <w:t xml:space="preserve"> </w:t>
      </w:r>
    </w:p>
    <w:p w14:paraId="7A5C2AB0">
      <w:pPr>
        <w:ind w:firstLine="420"/>
      </w:pPr>
      <w:r>
        <w:rPr>
          <w:rFonts w:hint="eastAsia"/>
        </w:rPr>
        <w:t>投标人名称（公章）：</w:t>
      </w:r>
      <w:r>
        <w:t xml:space="preserve"> _________________</w:t>
      </w:r>
      <w:r>
        <w:rPr>
          <w:rFonts w:hint="eastAsia"/>
        </w:rPr>
        <w:t xml:space="preserve">                 </w:t>
      </w:r>
    </w:p>
    <w:p w14:paraId="5B0F63F8">
      <w:pPr>
        <w:ind w:firstLine="420"/>
      </w:pPr>
      <w:r>
        <w:rPr>
          <w:rFonts w:hint="eastAsia"/>
        </w:rPr>
        <w:t>开户银行：</w:t>
      </w:r>
      <w:r>
        <w:t>_________________</w:t>
      </w:r>
      <w:r>
        <w:rPr>
          <w:rFonts w:hint="eastAsia"/>
        </w:rPr>
        <w:t xml:space="preserve"> 银行帐号：</w:t>
      </w:r>
      <w:r>
        <w:t>_________________</w:t>
      </w:r>
    </w:p>
    <w:p w14:paraId="515EC4B3">
      <w:pPr>
        <w:ind w:firstLine="420"/>
        <w:rPr>
          <w:bCs/>
        </w:rPr>
      </w:pPr>
      <w:r>
        <w:rPr>
          <w:rFonts w:hint="eastAsia"/>
          <w:bCs/>
        </w:rPr>
        <w:t>法人代表或授权代表签章</w:t>
      </w:r>
      <w:r>
        <w:rPr>
          <w:bCs/>
        </w:rPr>
        <w:t>:</w:t>
      </w:r>
      <w:r>
        <w:rPr>
          <w:rFonts w:hint="eastAsia"/>
          <w:bCs/>
        </w:rPr>
        <w:t xml:space="preserve"> </w:t>
      </w:r>
      <w:r>
        <w:rPr>
          <w:rFonts w:hint="eastAsia"/>
          <w:bCs/>
          <w:u w:val="single"/>
        </w:rPr>
        <w:t xml:space="preserve">            </w:t>
      </w:r>
      <w:r>
        <w:rPr>
          <w:bCs/>
          <w:u w:val="single"/>
        </w:rPr>
        <w:t xml:space="preserve">                  </w:t>
      </w:r>
      <w:r>
        <w:rPr>
          <w:bCs/>
        </w:rPr>
        <w:t xml:space="preserve"> </w:t>
      </w:r>
    </w:p>
    <w:p w14:paraId="5F6E38C9">
      <w:pPr>
        <w:ind w:firstLine="420"/>
        <w:jc w:val="right"/>
        <w:rPr>
          <w:bCs/>
        </w:rPr>
      </w:pPr>
    </w:p>
    <w:p w14:paraId="080B9DAF">
      <w:pPr>
        <w:ind w:firstLine="420"/>
        <w:jc w:val="right"/>
        <w:rPr>
          <w:bCs/>
        </w:rPr>
      </w:pPr>
      <w:r>
        <w:rPr>
          <w:rFonts w:hint="eastAsia"/>
          <w:bCs/>
        </w:rPr>
        <w:t>日期：</w:t>
      </w:r>
      <w:r>
        <w:rPr>
          <w:bCs/>
        </w:rPr>
        <w:t>_____</w:t>
      </w:r>
      <w:r>
        <w:rPr>
          <w:rFonts w:hint="eastAsia"/>
          <w:bCs/>
        </w:rPr>
        <w:t>年</w:t>
      </w:r>
      <w:r>
        <w:rPr>
          <w:bCs/>
        </w:rPr>
        <w:t>___</w:t>
      </w:r>
      <w:r>
        <w:rPr>
          <w:rFonts w:hint="eastAsia"/>
          <w:bCs/>
        </w:rPr>
        <w:t>月</w:t>
      </w:r>
      <w:r>
        <w:rPr>
          <w:bCs/>
        </w:rPr>
        <w:t>___</w:t>
      </w:r>
      <w:r>
        <w:rPr>
          <w:rFonts w:hint="eastAsia"/>
          <w:bCs/>
        </w:rPr>
        <w:t>日</w:t>
      </w:r>
    </w:p>
    <w:p w14:paraId="1158B165">
      <w:pPr>
        <w:ind w:firstLine="420"/>
        <w:outlineLvl w:val="2"/>
        <w:rPr>
          <w:b/>
          <w:bCs/>
        </w:rPr>
      </w:pPr>
      <w:r>
        <w:rPr>
          <w:bCs/>
        </w:rPr>
        <w:br w:type="page"/>
      </w:r>
      <w:r>
        <w:rPr>
          <w:rFonts w:hint="eastAsia"/>
          <w:b/>
          <w:bCs/>
        </w:rPr>
        <w:t xml:space="preserve">2. </w:t>
      </w:r>
      <w:r>
        <w:rPr>
          <w:b/>
          <w:bCs/>
        </w:rPr>
        <w:t>报价表</w:t>
      </w:r>
    </w:p>
    <w:p w14:paraId="06B93B7A">
      <w:pPr>
        <w:ind w:firstLine="0" w:firstLineChars="0"/>
        <w:jc w:val="center"/>
        <w:rPr>
          <w:b/>
          <w:bCs/>
        </w:rPr>
      </w:pPr>
      <w:r>
        <w:rPr>
          <w:b/>
          <w:bCs/>
        </w:rPr>
        <w:t>报价表</w:t>
      </w:r>
    </w:p>
    <w:p w14:paraId="22BD4888">
      <w:pPr>
        <w:ind w:firstLine="420"/>
      </w:pPr>
    </w:p>
    <w:tbl>
      <w:tblPr>
        <w:tblStyle w:val="43"/>
        <w:tblW w:w="1017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4700"/>
        <w:gridCol w:w="2940"/>
      </w:tblGrid>
      <w:tr w14:paraId="5C03A9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537" w:type="dxa"/>
            <w:vAlign w:val="center"/>
          </w:tcPr>
          <w:p w14:paraId="28DFDC26">
            <w:pPr>
              <w:pStyle w:val="25"/>
              <w:spacing w:before="156" w:after="156" w:line="460" w:lineRule="atLeast"/>
              <w:ind w:firstLine="0" w:firstLineChars="0"/>
              <w:jc w:val="center"/>
              <w:rPr>
                <w:rFonts w:hint="default" w:hAnsi="宋体"/>
                <w:b/>
                <w:sz w:val="21"/>
                <w:szCs w:val="21"/>
              </w:rPr>
            </w:pPr>
            <w:r>
              <w:rPr>
                <w:rFonts w:hAnsi="宋体"/>
                <w:b/>
                <w:sz w:val="21"/>
                <w:szCs w:val="21"/>
              </w:rPr>
              <w:t>项目名称</w:t>
            </w:r>
          </w:p>
        </w:tc>
        <w:tc>
          <w:tcPr>
            <w:tcW w:w="4700" w:type="dxa"/>
            <w:vAlign w:val="center"/>
          </w:tcPr>
          <w:p w14:paraId="51C33B97">
            <w:pPr>
              <w:pStyle w:val="25"/>
              <w:spacing w:before="156" w:after="156" w:line="460" w:lineRule="atLeast"/>
              <w:ind w:firstLine="0" w:firstLineChars="0"/>
              <w:jc w:val="center"/>
              <w:rPr>
                <w:rFonts w:hint="default" w:hAnsi="宋体"/>
                <w:b/>
                <w:sz w:val="21"/>
                <w:szCs w:val="21"/>
              </w:rPr>
            </w:pPr>
            <w:r>
              <w:rPr>
                <w:rFonts w:hAnsi="宋体"/>
                <w:b/>
                <w:sz w:val="21"/>
                <w:szCs w:val="21"/>
              </w:rPr>
              <w:t>履约期限</w:t>
            </w:r>
          </w:p>
        </w:tc>
        <w:tc>
          <w:tcPr>
            <w:tcW w:w="2940" w:type="dxa"/>
            <w:vAlign w:val="center"/>
          </w:tcPr>
          <w:p w14:paraId="60042D5E">
            <w:pPr>
              <w:pStyle w:val="25"/>
              <w:spacing w:before="156" w:after="156" w:line="460" w:lineRule="atLeast"/>
              <w:ind w:firstLine="0" w:firstLineChars="0"/>
              <w:jc w:val="center"/>
              <w:rPr>
                <w:rFonts w:hint="default" w:hAnsi="宋体"/>
                <w:b/>
                <w:sz w:val="21"/>
                <w:szCs w:val="21"/>
              </w:rPr>
            </w:pPr>
            <w:r>
              <w:rPr>
                <w:rFonts w:hAnsi="宋体"/>
                <w:b/>
                <w:sz w:val="21"/>
                <w:szCs w:val="21"/>
              </w:rPr>
              <w:t>质保期</w:t>
            </w:r>
          </w:p>
        </w:tc>
      </w:tr>
      <w:tr w14:paraId="532C05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537" w:type="dxa"/>
            <w:vAlign w:val="center"/>
          </w:tcPr>
          <w:p w14:paraId="117171E0">
            <w:pPr>
              <w:pStyle w:val="25"/>
              <w:spacing w:before="156" w:after="156" w:line="460" w:lineRule="atLeast"/>
              <w:ind w:firstLine="0" w:firstLineChars="0"/>
              <w:jc w:val="center"/>
              <w:rPr>
                <w:rFonts w:hint="eastAsia" w:hAnsi="宋体" w:eastAsia="宋体"/>
                <w:b/>
                <w:sz w:val="21"/>
                <w:szCs w:val="21"/>
                <w:lang w:eastAsia="zh-CN"/>
              </w:rPr>
            </w:pPr>
            <w:r>
              <w:rPr>
                <w:rFonts w:hint="eastAsia" w:hAnsi="宋体"/>
                <w:b/>
                <w:sz w:val="21"/>
                <w:szCs w:val="21"/>
                <w:lang w:eastAsia="zh-CN"/>
              </w:rPr>
              <w:t>温州金洋集装箱码头有限公司工索具采购（2026年-2027年）</w:t>
            </w:r>
          </w:p>
        </w:tc>
        <w:tc>
          <w:tcPr>
            <w:tcW w:w="4700" w:type="dxa"/>
            <w:vAlign w:val="center"/>
          </w:tcPr>
          <w:p w14:paraId="2092D081">
            <w:pPr>
              <w:pStyle w:val="25"/>
              <w:spacing w:before="156" w:after="156" w:line="460" w:lineRule="atLeast"/>
              <w:ind w:firstLine="0" w:firstLineChars="0"/>
              <w:rPr>
                <w:rFonts w:hint="default" w:hAnsi="宋体"/>
                <w:b/>
                <w:sz w:val="21"/>
                <w:szCs w:val="21"/>
              </w:rPr>
            </w:pPr>
            <w:r>
              <w:rPr>
                <w:rFonts w:ascii="Times New Roman" w:hAnsi="宋体"/>
                <w:sz w:val="21"/>
                <w:szCs w:val="21"/>
              </w:rPr>
              <w:t>合同签订后，一年内分批供货，每批次接到招标人供货通知后</w:t>
            </w:r>
            <w:r>
              <w:rPr>
                <w:rFonts w:ascii="Times New Roman" w:hAnsi="宋体"/>
                <w:sz w:val="21"/>
                <w:szCs w:val="21"/>
                <w:u w:val="single"/>
              </w:rPr>
              <w:t xml:space="preserve">   个</w:t>
            </w:r>
            <w:r>
              <w:rPr>
                <w:rFonts w:ascii="Times New Roman" w:hAnsi="宋体"/>
                <w:sz w:val="21"/>
                <w:szCs w:val="21"/>
              </w:rPr>
              <w:t>日历天内供货至招标人单位物资仓库</w:t>
            </w:r>
          </w:p>
        </w:tc>
        <w:tc>
          <w:tcPr>
            <w:tcW w:w="2940" w:type="dxa"/>
            <w:vAlign w:val="center"/>
          </w:tcPr>
          <w:p w14:paraId="3A000DA6">
            <w:pPr>
              <w:pStyle w:val="25"/>
              <w:spacing w:before="156" w:after="156" w:line="460" w:lineRule="atLeast"/>
              <w:ind w:firstLine="0" w:firstLineChars="0"/>
              <w:rPr>
                <w:rFonts w:hint="default" w:hAnsi="宋体"/>
                <w:b/>
                <w:spacing w:val="-20"/>
                <w:sz w:val="21"/>
                <w:szCs w:val="21"/>
              </w:rPr>
            </w:pPr>
            <w:r>
              <w:rPr>
                <w:rFonts w:ascii="Times New Roman" w:hAnsi="宋体"/>
                <w:sz w:val="21"/>
                <w:szCs w:val="21"/>
              </w:rPr>
              <w:t>到货验收合格之日起</w:t>
            </w:r>
            <w:r>
              <w:rPr>
                <w:rFonts w:ascii="Times New Roman" w:hAnsi="宋体"/>
                <w:sz w:val="21"/>
                <w:szCs w:val="21"/>
                <w:u w:val="single"/>
              </w:rPr>
              <w:t xml:space="preserve">   </w:t>
            </w:r>
            <w:r>
              <w:rPr>
                <w:rFonts w:ascii="Times New Roman" w:hAnsi="宋体"/>
                <w:sz w:val="21"/>
                <w:szCs w:val="21"/>
              </w:rPr>
              <w:t>个月</w:t>
            </w:r>
          </w:p>
        </w:tc>
      </w:tr>
      <w:tr w14:paraId="24B929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537" w:type="dxa"/>
            <w:vAlign w:val="center"/>
          </w:tcPr>
          <w:p w14:paraId="085261C0">
            <w:pPr>
              <w:pStyle w:val="25"/>
              <w:spacing w:before="156" w:after="156" w:line="460" w:lineRule="atLeast"/>
              <w:ind w:firstLine="0" w:firstLineChars="0"/>
              <w:jc w:val="center"/>
              <w:rPr>
                <w:rFonts w:hint="default" w:hAnsi="宋体"/>
                <w:b/>
                <w:sz w:val="21"/>
                <w:szCs w:val="21"/>
              </w:rPr>
            </w:pPr>
            <w:r>
              <w:rPr>
                <w:rFonts w:hAnsi="宋体"/>
                <w:b/>
                <w:sz w:val="21"/>
                <w:szCs w:val="21"/>
              </w:rPr>
              <w:t>税率</w:t>
            </w:r>
          </w:p>
        </w:tc>
        <w:tc>
          <w:tcPr>
            <w:tcW w:w="7640" w:type="dxa"/>
            <w:gridSpan w:val="2"/>
            <w:vAlign w:val="center"/>
          </w:tcPr>
          <w:p w14:paraId="425FA3A9">
            <w:pPr>
              <w:pStyle w:val="25"/>
              <w:spacing w:before="156" w:after="156" w:line="460" w:lineRule="atLeast"/>
              <w:ind w:firstLine="0" w:firstLineChars="0"/>
              <w:rPr>
                <w:rFonts w:hint="default" w:ascii="Times New Roman" w:hAnsi="宋体"/>
                <w:sz w:val="21"/>
                <w:szCs w:val="21"/>
              </w:rPr>
            </w:pPr>
            <w:r>
              <w:rPr>
                <w:rFonts w:hint="default" w:ascii="Times New Roman" w:hAnsi="Times New Roman" w:cs="Times New Roman"/>
                <w:u w:val="single"/>
              </w:rPr>
              <w:t xml:space="preserve">            </w:t>
            </w:r>
            <w:r>
              <w:rPr>
                <w:rFonts w:ascii="Times New Roman" w:hAnsi="Times New Roman" w:cs="Times New Roman"/>
                <w:u w:val="single"/>
              </w:rPr>
              <w:t>%</w:t>
            </w:r>
          </w:p>
        </w:tc>
      </w:tr>
      <w:tr w14:paraId="5FEACA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537" w:type="dxa"/>
            <w:vAlign w:val="center"/>
          </w:tcPr>
          <w:p w14:paraId="5CA452F2">
            <w:pPr>
              <w:pStyle w:val="25"/>
              <w:spacing w:before="156" w:after="156" w:line="460" w:lineRule="atLeast"/>
              <w:ind w:firstLine="0" w:firstLineChars="0"/>
              <w:jc w:val="center"/>
              <w:rPr>
                <w:rFonts w:hint="default" w:hAnsi="宋体"/>
                <w:b/>
                <w:sz w:val="21"/>
                <w:szCs w:val="21"/>
              </w:rPr>
            </w:pPr>
            <w:r>
              <w:rPr>
                <w:rFonts w:hint="eastAsia" w:hAnsi="宋体"/>
                <w:b/>
                <w:sz w:val="21"/>
                <w:szCs w:val="21"/>
                <w:lang w:val="en-US" w:eastAsia="zh-CN"/>
              </w:rPr>
              <w:t>不</w:t>
            </w:r>
            <w:r>
              <w:rPr>
                <w:rFonts w:hAnsi="宋体"/>
                <w:b/>
                <w:sz w:val="21"/>
                <w:szCs w:val="21"/>
              </w:rPr>
              <w:t>含税投标报价</w:t>
            </w:r>
          </w:p>
          <w:p w14:paraId="6225969F">
            <w:pPr>
              <w:pStyle w:val="25"/>
              <w:spacing w:before="156" w:after="156" w:line="460" w:lineRule="atLeast"/>
              <w:ind w:firstLine="0" w:firstLineChars="0"/>
              <w:jc w:val="center"/>
              <w:rPr>
                <w:rFonts w:hAnsi="宋体"/>
                <w:b/>
                <w:sz w:val="21"/>
                <w:szCs w:val="21"/>
              </w:rPr>
            </w:pPr>
            <w:r>
              <w:rPr>
                <w:rFonts w:hAnsi="宋体"/>
                <w:b/>
                <w:sz w:val="21"/>
                <w:szCs w:val="21"/>
              </w:rPr>
              <w:t>（总价）</w:t>
            </w:r>
          </w:p>
        </w:tc>
        <w:tc>
          <w:tcPr>
            <w:tcW w:w="7640" w:type="dxa"/>
            <w:gridSpan w:val="2"/>
            <w:vAlign w:val="center"/>
          </w:tcPr>
          <w:p w14:paraId="038CA702">
            <w:pPr>
              <w:pStyle w:val="25"/>
              <w:spacing w:before="156" w:after="156" w:line="460" w:lineRule="atLeast"/>
              <w:ind w:firstLine="0" w:firstLineChars="0"/>
              <w:rPr>
                <w:rFonts w:hint="default" w:hAnsi="宋体"/>
                <w:b/>
                <w:sz w:val="21"/>
                <w:szCs w:val="21"/>
              </w:rPr>
            </w:pPr>
            <w:r>
              <w:rPr>
                <w:rFonts w:hAnsi="宋体"/>
                <w:b/>
                <w:sz w:val="21"/>
                <w:szCs w:val="21"/>
              </w:rPr>
              <w:t>（大写）：</w:t>
            </w:r>
            <w:r>
              <w:rPr>
                <w:rFonts w:hint="default" w:ascii="Times New Roman" w:hAnsi="Times New Roman" w:cs="Times New Roman"/>
              </w:rPr>
              <w:t>人民币</w:t>
            </w:r>
            <w:r>
              <w:rPr>
                <w:rFonts w:hint="default" w:ascii="Times New Roman" w:hAnsi="Times New Roman" w:cs="Times New Roman"/>
                <w:u w:val="single"/>
              </w:rPr>
              <w:t xml:space="preserve">              </w:t>
            </w:r>
            <w:r>
              <w:rPr>
                <w:rFonts w:hint="default" w:ascii="Times New Roman" w:hAnsi="Times New Roman" w:cs="Times New Roman"/>
              </w:rPr>
              <w:t>元</w:t>
            </w:r>
          </w:p>
          <w:p w14:paraId="3644A75B">
            <w:pPr>
              <w:pStyle w:val="25"/>
              <w:spacing w:before="156" w:after="156" w:line="460" w:lineRule="atLeast"/>
              <w:ind w:firstLine="0" w:firstLineChars="0"/>
              <w:rPr>
                <w:rFonts w:hAnsi="宋体"/>
                <w:b/>
                <w:sz w:val="21"/>
                <w:szCs w:val="21"/>
              </w:rPr>
            </w:pPr>
            <w:r>
              <w:rPr>
                <w:rFonts w:hAnsi="宋体"/>
                <w:b/>
                <w:sz w:val="21"/>
                <w:szCs w:val="21"/>
              </w:rPr>
              <w:t>（小写）：¥</w:t>
            </w:r>
            <w:r>
              <w:rPr>
                <w:rFonts w:hint="default" w:ascii="Times New Roman" w:hAnsi="Times New Roman" w:cs="Times New Roman"/>
                <w:u w:val="single"/>
              </w:rPr>
              <w:t xml:space="preserve">              </w:t>
            </w:r>
            <w:r>
              <w:rPr>
                <w:rFonts w:hint="default" w:ascii="Times New Roman" w:hAnsi="Times New Roman" w:cs="Times New Roman"/>
              </w:rPr>
              <w:t>元</w:t>
            </w:r>
          </w:p>
        </w:tc>
      </w:tr>
      <w:tr w14:paraId="29D008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537" w:type="dxa"/>
            <w:vAlign w:val="center"/>
          </w:tcPr>
          <w:p w14:paraId="61980D1A">
            <w:pPr>
              <w:pStyle w:val="25"/>
              <w:spacing w:before="156" w:after="156" w:line="460" w:lineRule="atLeast"/>
              <w:ind w:firstLine="0" w:firstLineChars="0"/>
              <w:jc w:val="center"/>
              <w:rPr>
                <w:rFonts w:hint="default" w:hAnsi="宋体"/>
                <w:b/>
                <w:sz w:val="21"/>
                <w:szCs w:val="21"/>
              </w:rPr>
            </w:pPr>
            <w:r>
              <w:rPr>
                <w:rFonts w:hAnsi="宋体"/>
                <w:b/>
                <w:sz w:val="21"/>
                <w:szCs w:val="21"/>
              </w:rPr>
              <w:t>含税投标报价</w:t>
            </w:r>
          </w:p>
          <w:p w14:paraId="123382A7">
            <w:pPr>
              <w:pStyle w:val="25"/>
              <w:spacing w:before="156" w:after="156" w:line="460" w:lineRule="atLeast"/>
              <w:ind w:firstLine="0" w:firstLineChars="0"/>
              <w:jc w:val="center"/>
              <w:rPr>
                <w:rFonts w:hint="default" w:hAnsi="宋体"/>
                <w:b/>
                <w:sz w:val="21"/>
                <w:szCs w:val="21"/>
              </w:rPr>
            </w:pPr>
            <w:r>
              <w:rPr>
                <w:rFonts w:hAnsi="宋体"/>
                <w:b/>
                <w:sz w:val="21"/>
                <w:szCs w:val="21"/>
              </w:rPr>
              <w:t>（总价）</w:t>
            </w:r>
          </w:p>
        </w:tc>
        <w:tc>
          <w:tcPr>
            <w:tcW w:w="7640" w:type="dxa"/>
            <w:gridSpan w:val="2"/>
            <w:vAlign w:val="center"/>
          </w:tcPr>
          <w:p w14:paraId="3DA3A7EF">
            <w:pPr>
              <w:pStyle w:val="25"/>
              <w:spacing w:before="156" w:after="156" w:line="460" w:lineRule="atLeast"/>
              <w:ind w:firstLine="0" w:firstLineChars="0"/>
              <w:rPr>
                <w:rFonts w:hint="default" w:hAnsi="宋体"/>
                <w:b/>
                <w:sz w:val="21"/>
                <w:szCs w:val="21"/>
              </w:rPr>
            </w:pPr>
            <w:r>
              <w:rPr>
                <w:rFonts w:hAnsi="宋体"/>
                <w:b/>
                <w:sz w:val="21"/>
                <w:szCs w:val="21"/>
              </w:rPr>
              <w:t>（大写）：</w:t>
            </w:r>
            <w:r>
              <w:rPr>
                <w:rFonts w:hint="default" w:ascii="Times New Roman" w:hAnsi="Times New Roman" w:cs="Times New Roman"/>
              </w:rPr>
              <w:t>人民币</w:t>
            </w:r>
            <w:r>
              <w:rPr>
                <w:rFonts w:hint="default" w:ascii="Times New Roman" w:hAnsi="Times New Roman" w:cs="Times New Roman"/>
                <w:u w:val="single"/>
              </w:rPr>
              <w:t xml:space="preserve">              </w:t>
            </w:r>
            <w:r>
              <w:rPr>
                <w:rFonts w:hint="default" w:ascii="Times New Roman" w:hAnsi="Times New Roman" w:cs="Times New Roman"/>
              </w:rPr>
              <w:t>元</w:t>
            </w:r>
          </w:p>
          <w:p w14:paraId="43E0F06D">
            <w:pPr>
              <w:pStyle w:val="25"/>
              <w:spacing w:before="156" w:after="156" w:line="460" w:lineRule="atLeast"/>
              <w:ind w:firstLine="0" w:firstLineChars="0"/>
              <w:rPr>
                <w:rFonts w:hint="default" w:hAnsi="宋体"/>
                <w:b/>
                <w:sz w:val="21"/>
                <w:szCs w:val="21"/>
              </w:rPr>
            </w:pPr>
            <w:r>
              <w:rPr>
                <w:rFonts w:hAnsi="宋体"/>
                <w:b/>
                <w:sz w:val="21"/>
                <w:szCs w:val="21"/>
              </w:rPr>
              <w:t>（小写）：¥</w:t>
            </w:r>
            <w:r>
              <w:rPr>
                <w:rFonts w:hint="default" w:ascii="Times New Roman" w:hAnsi="Times New Roman" w:cs="Times New Roman"/>
                <w:u w:val="single"/>
              </w:rPr>
              <w:t xml:space="preserve">              </w:t>
            </w:r>
            <w:r>
              <w:rPr>
                <w:rFonts w:hint="default" w:ascii="Times New Roman" w:hAnsi="Times New Roman" w:cs="Times New Roman"/>
              </w:rPr>
              <w:t>元</w:t>
            </w:r>
          </w:p>
        </w:tc>
      </w:tr>
    </w:tbl>
    <w:p w14:paraId="2871F2D9">
      <w:pPr>
        <w:spacing w:line="380" w:lineRule="exact"/>
        <w:ind w:firstLine="0" w:firstLineChars="0"/>
        <w:rPr>
          <w:rFonts w:ascii="宋体" w:hAnsi="宋体"/>
          <w:b/>
          <w:bCs/>
          <w:szCs w:val="21"/>
        </w:rPr>
      </w:pPr>
    </w:p>
    <w:p w14:paraId="634BFFD1">
      <w:pPr>
        <w:spacing w:line="460" w:lineRule="exact"/>
        <w:ind w:left="495" w:leftChars="-171" w:hanging="854" w:hangingChars="405"/>
        <w:rPr>
          <w:rFonts w:ascii="宋体" w:hAnsi="宋体"/>
          <w:b/>
          <w:bCs/>
          <w:szCs w:val="21"/>
        </w:rPr>
      </w:pPr>
      <w:r>
        <w:rPr>
          <w:rFonts w:hint="eastAsia" w:ascii="宋体" w:hAnsi="宋体"/>
          <w:b/>
          <w:bCs/>
          <w:szCs w:val="21"/>
        </w:rPr>
        <w:t>注：</w:t>
      </w:r>
    </w:p>
    <w:p w14:paraId="58A1D2D1">
      <w:pPr>
        <w:spacing w:line="460" w:lineRule="exact"/>
        <w:ind w:firstLine="0" w:firstLineChars="0"/>
        <w:rPr>
          <w:rFonts w:ascii="宋体" w:hAnsi="宋体"/>
          <w:b/>
          <w:bCs/>
          <w:szCs w:val="21"/>
        </w:rPr>
      </w:pPr>
      <w:r>
        <w:rPr>
          <w:rFonts w:hint="eastAsia" w:ascii="宋体" w:hAnsi="宋体"/>
          <w:b/>
          <w:bCs/>
          <w:szCs w:val="21"/>
        </w:rPr>
        <w:t>1.本次报价包含配件的供货、增值税专用发票税金、包装、仓储、运输、装卸、验收、技术服务、售后服务等全部费用，实行固定单价包干，投标人应根据上述因素自行考虑含入投标总价。投标单价固定是指投标人所填写的投标单价在合同实施期间不因市场因素而变动，投标人在计算报价时可考虑一定的风险系数（由投标人自行考虑）。</w:t>
      </w:r>
    </w:p>
    <w:p w14:paraId="4C5EB0C1">
      <w:pPr>
        <w:spacing w:line="460" w:lineRule="exact"/>
        <w:ind w:firstLine="0" w:firstLineChars="0"/>
        <w:rPr>
          <w:rFonts w:ascii="宋体" w:hAnsi="宋体"/>
          <w:b/>
          <w:bCs/>
          <w:szCs w:val="21"/>
        </w:rPr>
      </w:pPr>
      <w:r>
        <w:rPr>
          <w:rFonts w:hint="eastAsia" w:ascii="宋体" w:hAnsi="宋体"/>
          <w:b/>
          <w:bCs/>
          <w:szCs w:val="21"/>
        </w:rPr>
        <w:t>2.合同实施过程中货物数量以最终计量为准，不管数量变化或多或少均不调整中标的综合单价，结算时按实际数量结算。</w:t>
      </w:r>
    </w:p>
    <w:p w14:paraId="34135BB7">
      <w:pPr>
        <w:spacing w:line="460" w:lineRule="exact"/>
        <w:ind w:firstLine="0" w:firstLineChars="0"/>
        <w:rPr>
          <w:rFonts w:ascii="宋体" w:hAnsi="宋体"/>
          <w:b/>
          <w:bCs/>
          <w:szCs w:val="21"/>
        </w:rPr>
      </w:pPr>
      <w:r>
        <w:rPr>
          <w:rFonts w:hint="eastAsia" w:ascii="宋体" w:hAnsi="宋体"/>
          <w:b/>
          <w:bCs/>
          <w:szCs w:val="21"/>
        </w:rPr>
        <w:t>★3.不提供报价表的报价文件将被视为未实质性响应投标文件。</w:t>
      </w:r>
    </w:p>
    <w:p w14:paraId="593F6022">
      <w:pPr>
        <w:spacing w:line="460" w:lineRule="exact"/>
        <w:ind w:firstLine="0" w:firstLineChars="0"/>
        <w:rPr>
          <w:rFonts w:ascii="宋体" w:hAnsi="宋体"/>
          <w:b/>
          <w:bCs/>
          <w:szCs w:val="21"/>
        </w:rPr>
      </w:pPr>
      <w:r>
        <w:rPr>
          <w:rFonts w:hint="eastAsia" w:ascii="宋体" w:hAnsi="宋体"/>
          <w:b/>
          <w:bCs/>
          <w:szCs w:val="21"/>
        </w:rPr>
        <w:t>★4.本项目最高限价44.5万元（含税），超过最高限价或</w:t>
      </w:r>
      <w:r>
        <w:rPr>
          <w:rFonts w:hint="eastAsia" w:ascii="宋体" w:hAnsi="宋体"/>
          <w:b/>
          <w:bCs/>
          <w:szCs w:val="21"/>
          <w:lang w:eastAsia="zh-CN"/>
        </w:rPr>
        <w:t>最高含税单价限价</w:t>
      </w:r>
      <w:r>
        <w:rPr>
          <w:rFonts w:hint="eastAsia" w:ascii="宋体" w:hAnsi="宋体"/>
          <w:b/>
          <w:bCs/>
          <w:szCs w:val="21"/>
        </w:rPr>
        <w:t>的投标为无效标。</w:t>
      </w:r>
    </w:p>
    <w:p w14:paraId="01140EC9">
      <w:pPr>
        <w:spacing w:line="380" w:lineRule="exact"/>
        <w:ind w:firstLine="0" w:firstLineChars="0"/>
        <w:jc w:val="left"/>
        <w:rPr>
          <w:rFonts w:ascii="新宋体" w:hAnsi="新宋体" w:eastAsia="新宋体"/>
          <w:szCs w:val="21"/>
        </w:rPr>
      </w:pPr>
    </w:p>
    <w:p w14:paraId="21EF32E4">
      <w:pPr>
        <w:spacing w:line="380" w:lineRule="exact"/>
        <w:ind w:firstLine="420"/>
        <w:jc w:val="left"/>
        <w:rPr>
          <w:rFonts w:ascii="新宋体" w:hAnsi="新宋体" w:eastAsia="新宋体"/>
          <w:szCs w:val="21"/>
        </w:rPr>
      </w:pPr>
      <w:r>
        <w:rPr>
          <w:rFonts w:hint="eastAsia" w:ascii="新宋体" w:hAnsi="新宋体" w:eastAsia="新宋体"/>
          <w:szCs w:val="21"/>
        </w:rPr>
        <w:t xml:space="preserve">投标人全称（加盖单位公章）： </w:t>
      </w:r>
    </w:p>
    <w:p w14:paraId="018A74AB">
      <w:pPr>
        <w:spacing w:line="380" w:lineRule="exact"/>
        <w:ind w:firstLine="420"/>
        <w:jc w:val="left"/>
        <w:rPr>
          <w:rFonts w:ascii="新宋体" w:hAnsi="新宋体" w:eastAsia="新宋体"/>
          <w:szCs w:val="21"/>
        </w:rPr>
      </w:pPr>
      <w:r>
        <w:rPr>
          <w:rFonts w:hint="eastAsia" w:ascii="新宋体" w:hAnsi="新宋体" w:eastAsia="新宋体"/>
          <w:szCs w:val="21"/>
        </w:rPr>
        <w:t>法定代表人或授权代表（签字</w:t>
      </w:r>
      <w:r>
        <w:rPr>
          <w:rFonts w:hint="eastAsia" w:ascii="宋体" w:hAnsi="宋体" w:cs="宋体"/>
          <w:szCs w:val="21"/>
        </w:rPr>
        <w:t>或盖章</w:t>
      </w:r>
      <w:r>
        <w:rPr>
          <w:rFonts w:hint="eastAsia" w:ascii="新宋体" w:hAnsi="新宋体" w:eastAsia="新宋体"/>
          <w:szCs w:val="21"/>
        </w:rPr>
        <w:t>）：</w:t>
      </w:r>
    </w:p>
    <w:p w14:paraId="5FEC54DA">
      <w:pPr>
        <w:pStyle w:val="9"/>
        <w:keepNext/>
        <w:spacing w:line="380" w:lineRule="exact"/>
        <w:ind w:firstLine="420"/>
        <w:jc w:val="left"/>
        <w:rPr>
          <w:rFonts w:ascii="宋体" w:hAnsi="宋体" w:eastAsia="宋体"/>
          <w:sz w:val="21"/>
          <w:szCs w:val="21"/>
        </w:rPr>
      </w:pPr>
      <w:r>
        <w:rPr>
          <w:rFonts w:hint="eastAsia" w:ascii="新宋体" w:hAnsi="新宋体" w:eastAsia="新宋体"/>
          <w:sz w:val="21"/>
          <w:szCs w:val="21"/>
        </w:rPr>
        <w:t>日 期：  年  月  日</w:t>
      </w:r>
    </w:p>
    <w:p w14:paraId="508F2C94">
      <w:pPr>
        <w:ind w:firstLine="0" w:firstLineChars="0"/>
        <w:outlineLvl w:val="2"/>
      </w:pPr>
      <w:r>
        <w:br w:type="page"/>
      </w:r>
      <w:r>
        <w:rPr>
          <w:rFonts w:hint="eastAsia"/>
          <w:b/>
          <w:bCs/>
        </w:rPr>
        <w:t>3. 分项报价表</w:t>
      </w:r>
    </w:p>
    <w:p w14:paraId="62068757">
      <w:pPr>
        <w:ind w:firstLine="0" w:firstLineChars="0"/>
        <w:jc w:val="center"/>
        <w:rPr>
          <w:b/>
          <w:bCs/>
        </w:rPr>
      </w:pPr>
      <w:r>
        <w:rPr>
          <w:rFonts w:hint="eastAsia"/>
          <w:b/>
          <w:bCs/>
        </w:rPr>
        <w:t>分项报价表</w:t>
      </w:r>
    </w:p>
    <w:tbl>
      <w:tblPr>
        <w:tblStyle w:val="43"/>
        <w:tblW w:w="9827" w:type="dxa"/>
        <w:jc w:val="center"/>
        <w:tblLayout w:type="fixed"/>
        <w:tblCellMar>
          <w:top w:w="0" w:type="dxa"/>
          <w:left w:w="108" w:type="dxa"/>
          <w:bottom w:w="0" w:type="dxa"/>
          <w:right w:w="108" w:type="dxa"/>
        </w:tblCellMar>
      </w:tblPr>
      <w:tblGrid>
        <w:gridCol w:w="795"/>
        <w:gridCol w:w="1511"/>
        <w:gridCol w:w="1635"/>
        <w:gridCol w:w="923"/>
        <w:gridCol w:w="714"/>
        <w:gridCol w:w="1315"/>
        <w:gridCol w:w="1074"/>
        <w:gridCol w:w="892"/>
        <w:gridCol w:w="38"/>
        <w:gridCol w:w="930"/>
      </w:tblGrid>
      <w:tr w14:paraId="18288B2D">
        <w:tblPrEx>
          <w:tblCellMar>
            <w:top w:w="0" w:type="dxa"/>
            <w:left w:w="108" w:type="dxa"/>
            <w:bottom w:w="0" w:type="dxa"/>
            <w:right w:w="108" w:type="dxa"/>
          </w:tblCellMar>
        </w:tblPrEx>
        <w:trPr>
          <w:cantSplit/>
          <w:trHeight w:val="567" w:hRule="atLeast"/>
          <w:jc w:val="center"/>
        </w:trPr>
        <w:tc>
          <w:tcPr>
            <w:tcW w:w="9827" w:type="dxa"/>
            <w:gridSpan w:val="10"/>
            <w:tcBorders>
              <w:top w:val="single" w:color="000000" w:sz="4" w:space="0"/>
              <w:left w:val="single" w:color="000000" w:sz="4" w:space="0"/>
              <w:bottom w:val="single" w:color="000000" w:sz="4" w:space="0"/>
              <w:right w:val="single" w:color="000000" w:sz="4" w:space="0"/>
            </w:tcBorders>
            <w:noWrap/>
            <w:vAlign w:val="center"/>
          </w:tcPr>
          <w:p w14:paraId="5E870467">
            <w:pPr>
              <w:widowControl/>
              <w:snapToGrid w:val="0"/>
              <w:spacing w:line="240" w:lineRule="auto"/>
              <w:ind w:firstLine="0" w:firstLineChars="0"/>
              <w:jc w:val="center"/>
              <w:textAlignment w:val="center"/>
              <w:rPr>
                <w:rFonts w:ascii="宋体" w:hAnsi="宋体" w:cs="宋体"/>
                <w:b/>
                <w:bCs/>
                <w:color w:val="000000"/>
                <w:kern w:val="0"/>
                <w:szCs w:val="21"/>
              </w:rPr>
            </w:pPr>
            <w:r>
              <w:rPr>
                <w:rFonts w:hint="eastAsia" w:ascii="宋体" w:hAnsi="宋体"/>
                <w:b/>
                <w:color w:val="000000"/>
                <w:szCs w:val="21"/>
              </w:rPr>
              <w:t>1、</w:t>
            </w:r>
            <w:r>
              <w:rPr>
                <w:rFonts w:hint="eastAsia" w:ascii="宋体" w:hAnsi="宋体" w:cs="宋体"/>
                <w:b/>
                <w:bCs/>
                <w:color w:val="000000"/>
                <w:kern w:val="0"/>
                <w:szCs w:val="21"/>
              </w:rPr>
              <w:t>索具类</w:t>
            </w:r>
          </w:p>
        </w:tc>
      </w:tr>
      <w:tr w14:paraId="3494CC0C">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noWrap/>
            <w:vAlign w:val="center"/>
          </w:tcPr>
          <w:p w14:paraId="34881931">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序号</w:t>
            </w:r>
          </w:p>
        </w:tc>
        <w:tc>
          <w:tcPr>
            <w:tcW w:w="1511" w:type="dxa"/>
            <w:tcBorders>
              <w:top w:val="single" w:color="000000" w:sz="4" w:space="0"/>
              <w:left w:val="single" w:color="000000" w:sz="4" w:space="0"/>
              <w:bottom w:val="single" w:color="000000" w:sz="4" w:space="0"/>
              <w:right w:val="single" w:color="000000" w:sz="4" w:space="0"/>
            </w:tcBorders>
            <w:vAlign w:val="center"/>
          </w:tcPr>
          <w:p w14:paraId="5C1132EF">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配件名称</w:t>
            </w:r>
          </w:p>
        </w:tc>
        <w:tc>
          <w:tcPr>
            <w:tcW w:w="1635" w:type="dxa"/>
            <w:tcBorders>
              <w:top w:val="single" w:color="000000" w:sz="4" w:space="0"/>
              <w:left w:val="single" w:color="000000" w:sz="4" w:space="0"/>
              <w:bottom w:val="single" w:color="000000" w:sz="4" w:space="0"/>
              <w:right w:val="single" w:color="000000" w:sz="4" w:space="0"/>
            </w:tcBorders>
            <w:vAlign w:val="center"/>
          </w:tcPr>
          <w:p w14:paraId="4DE58A13">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规格型号</w:t>
            </w:r>
          </w:p>
        </w:tc>
        <w:tc>
          <w:tcPr>
            <w:tcW w:w="923" w:type="dxa"/>
            <w:tcBorders>
              <w:top w:val="single" w:color="000000" w:sz="4" w:space="0"/>
              <w:left w:val="single" w:color="000000" w:sz="4" w:space="0"/>
              <w:bottom w:val="single" w:color="000000" w:sz="4" w:space="0"/>
              <w:right w:val="single" w:color="000000" w:sz="4" w:space="0"/>
            </w:tcBorders>
            <w:vAlign w:val="center"/>
          </w:tcPr>
          <w:p w14:paraId="3A81DFC4">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预估数量</w:t>
            </w:r>
          </w:p>
        </w:tc>
        <w:tc>
          <w:tcPr>
            <w:tcW w:w="714" w:type="dxa"/>
            <w:tcBorders>
              <w:top w:val="single" w:color="000000" w:sz="4" w:space="0"/>
              <w:left w:val="single" w:color="000000" w:sz="4" w:space="0"/>
              <w:bottom w:val="single" w:color="000000" w:sz="4" w:space="0"/>
              <w:right w:val="single" w:color="000000" w:sz="4" w:space="0"/>
            </w:tcBorders>
            <w:vAlign w:val="center"/>
          </w:tcPr>
          <w:p w14:paraId="0E89F00D">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单位</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381510F3">
            <w:pPr>
              <w:widowControl/>
              <w:snapToGrid w:val="0"/>
              <w:spacing w:line="240" w:lineRule="auto"/>
              <w:ind w:firstLine="0" w:firstLineChars="0"/>
              <w:jc w:val="center"/>
              <w:textAlignment w:val="center"/>
              <w:rPr>
                <w:rFonts w:ascii="宋体" w:hAnsi="宋体" w:cs="宋体"/>
                <w:b/>
                <w:bCs/>
                <w:color w:val="000000"/>
                <w:kern w:val="0"/>
                <w:szCs w:val="21"/>
              </w:rPr>
            </w:pPr>
            <w:r>
              <w:rPr>
                <w:rFonts w:hint="eastAsia" w:ascii="宋体" w:hAnsi="宋体" w:cs="宋体"/>
                <w:b/>
                <w:bCs/>
                <w:color w:val="000000"/>
                <w:kern w:val="0"/>
                <w:szCs w:val="21"/>
              </w:rPr>
              <w:t>最高含税单价限价（元）</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52B0E7B6">
            <w:pPr>
              <w:widowControl/>
              <w:snapToGrid w:val="0"/>
              <w:spacing w:line="240" w:lineRule="auto"/>
              <w:ind w:firstLine="0" w:firstLineChars="0"/>
              <w:jc w:val="center"/>
              <w:textAlignment w:val="center"/>
              <w:rPr>
                <w:rFonts w:ascii="宋体" w:hAnsi="宋体" w:cs="宋体"/>
                <w:b/>
                <w:bCs/>
                <w:color w:val="000000"/>
                <w:kern w:val="0"/>
                <w:szCs w:val="21"/>
              </w:rPr>
            </w:pPr>
            <w:r>
              <w:rPr>
                <w:rFonts w:hint="eastAsia" w:ascii="宋体" w:hAnsi="宋体" w:cs="宋体"/>
                <w:b/>
                <w:bCs/>
                <w:color w:val="000000"/>
                <w:kern w:val="0"/>
                <w:szCs w:val="21"/>
              </w:rPr>
              <w:t>含税单价</w:t>
            </w:r>
            <w:r>
              <w:rPr>
                <w:rFonts w:hint="eastAsia" w:ascii="宋体" w:hAnsi="宋体" w:cs="宋体"/>
                <w:b/>
                <w:bCs/>
                <w:color w:val="000000"/>
                <w:kern w:val="0"/>
                <w:szCs w:val="21"/>
                <w:lang w:val="en-US" w:eastAsia="zh-CN"/>
              </w:rPr>
              <w:t>报价</w:t>
            </w:r>
            <w:r>
              <w:rPr>
                <w:rFonts w:hint="eastAsia" w:ascii="宋体" w:hAnsi="宋体" w:cs="宋体"/>
                <w:b/>
                <w:bCs/>
                <w:color w:val="000000"/>
                <w:kern w:val="0"/>
                <w:szCs w:val="21"/>
              </w:rPr>
              <w:t>（元）</w:t>
            </w: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3C64EE8B">
            <w:pPr>
              <w:widowControl/>
              <w:snapToGrid w:val="0"/>
              <w:spacing w:line="240" w:lineRule="auto"/>
              <w:ind w:firstLine="0" w:firstLineChars="0"/>
              <w:jc w:val="center"/>
              <w:textAlignment w:val="center"/>
              <w:rPr>
                <w:rFonts w:ascii="宋体" w:hAnsi="宋体" w:cs="宋体"/>
                <w:b/>
                <w:bCs/>
                <w:color w:val="000000"/>
                <w:kern w:val="0"/>
                <w:szCs w:val="21"/>
              </w:rPr>
            </w:pPr>
            <w:r>
              <w:rPr>
                <w:rFonts w:hint="eastAsia" w:ascii="宋体" w:hAnsi="宋体" w:cs="宋体"/>
                <w:b/>
                <w:bCs/>
                <w:color w:val="000000"/>
                <w:kern w:val="0"/>
                <w:szCs w:val="21"/>
              </w:rPr>
              <w:t>含税合价（元）</w:t>
            </w: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1BC4D15B">
            <w:pPr>
              <w:widowControl/>
              <w:snapToGrid w:val="0"/>
              <w:spacing w:line="240" w:lineRule="auto"/>
              <w:ind w:firstLine="0" w:firstLineChars="0"/>
              <w:jc w:val="center"/>
              <w:textAlignment w:val="center"/>
              <w:rPr>
                <w:rFonts w:hint="default" w:ascii="宋体" w:hAnsi="宋体" w:eastAsia="宋体" w:cs="宋体"/>
                <w:b/>
                <w:bCs/>
                <w:color w:val="000000"/>
                <w:kern w:val="0"/>
                <w:szCs w:val="21"/>
                <w:lang w:val="en-US" w:eastAsia="zh-CN"/>
              </w:rPr>
            </w:pPr>
            <w:r>
              <w:rPr>
                <w:rFonts w:hint="eastAsia" w:ascii="宋体" w:hAnsi="宋体" w:cs="宋体"/>
                <w:b/>
                <w:bCs/>
                <w:color w:val="000000"/>
                <w:kern w:val="0"/>
                <w:szCs w:val="21"/>
                <w:lang w:val="en-US" w:eastAsia="zh-CN"/>
              </w:rPr>
              <w:t>投标品牌</w:t>
            </w:r>
          </w:p>
        </w:tc>
      </w:tr>
      <w:tr w14:paraId="23612BD8">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7DC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2E3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190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φ11（1-</w:t>
            </w: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lang w:val="en-US" w:eastAsia="zh-CN"/>
              </w:rPr>
              <w:t>.9</w:t>
            </w:r>
            <w:r>
              <w:rPr>
                <w:rFonts w:hint="eastAsia" w:ascii="宋体" w:hAnsi="宋体" w:cs="宋体"/>
                <w:color w:val="000000"/>
                <w:kern w:val="0"/>
                <w:szCs w:val="21"/>
                <w:highlight w:val="none"/>
              </w:rPr>
              <w:t>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1BB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507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1BC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auto"/>
                <w:kern w:val="0"/>
                <w:szCs w:val="21"/>
                <w:highlight w:val="none"/>
                <w:lang w:val="en-US" w:eastAsia="zh-CN"/>
              </w:rPr>
              <w:t>17</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67FF161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77E9C2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536A7721">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1340333">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313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B3C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9B7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5.9</w:t>
            </w:r>
            <w:r>
              <w:rPr>
                <w:rFonts w:hint="eastAsia" w:ascii="宋体" w:hAnsi="宋体" w:cs="宋体"/>
                <w:color w:val="000000"/>
                <w:kern w:val="0"/>
                <w:szCs w:val="21"/>
                <w:highlight w:val="none"/>
              </w:rPr>
              <w:t>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237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F4D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CFB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0D5131A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18495F4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071F5DB6">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3EEE4861">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23B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1D8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921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φ11（</w:t>
            </w:r>
            <w:r>
              <w:rPr>
                <w:rFonts w:hint="eastAsia" w:ascii="宋体" w:hAnsi="宋体" w:cs="宋体"/>
                <w:color w:val="000000"/>
                <w:kern w:val="0"/>
                <w:szCs w:val="21"/>
                <w:highlight w:val="none"/>
                <w:lang w:val="en-US" w:eastAsia="zh-CN"/>
              </w:rPr>
              <w:t>6米及以上</w:t>
            </w:r>
            <w:r>
              <w:rPr>
                <w:rFonts w:hint="eastAsia" w:ascii="宋体" w:hAnsi="宋体" w:cs="宋体"/>
                <w:color w:val="000000"/>
                <w:kern w:val="0"/>
                <w:szCs w:val="21"/>
                <w:highlight w:val="none"/>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17C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088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F44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11</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063BAF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44DE38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DF0C237">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B1F2590">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D81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FDC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EFA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10A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E34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00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18</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6A54E66C">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0A67AC1">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EC4BB5A">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94100A8">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493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9FD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828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2080">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B69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56D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13</w:t>
            </w:r>
          </w:p>
        </w:tc>
        <w:tc>
          <w:tcPr>
            <w:tcW w:w="1074" w:type="dxa"/>
            <w:tcBorders>
              <w:top w:val="single" w:color="000000" w:sz="4" w:space="0"/>
              <w:left w:val="single" w:color="000000" w:sz="4" w:space="0"/>
              <w:bottom w:val="single" w:color="000000" w:sz="4" w:space="0"/>
              <w:right w:val="single" w:color="000000" w:sz="4" w:space="0"/>
            </w:tcBorders>
            <w:vAlign w:val="center"/>
          </w:tcPr>
          <w:p w14:paraId="68236B1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30F9E12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3FBAC921">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ED9EE5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B4C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A42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529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94F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207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ED7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5CD6C24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386E037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27ED4864">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BDEB06B">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F4A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C94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229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BD75">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AC7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A28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1EB6D96C">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45770263">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C0B67F8">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2008DC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A39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A34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E9C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20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864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349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14</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1F0B52F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51FC21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2E0218FC">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EB937B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48F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2CF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874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971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444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1EF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12.5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320EE8A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0B01882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61736B1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09EBE68C">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526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489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D75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C5D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DDF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A3C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28A19DC">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4E2CFE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2E7E1B0D">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4D8DC545">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257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042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0D6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B55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CE4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8F0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75EC15A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334CC4F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21A25414">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3B00F7D5">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7745">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40C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541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928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133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A06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13</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0D51CCD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217894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01403EB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39BCD021">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9A8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C5D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6DD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7.5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3E9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ADB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5B7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28</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7D7C334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B9D442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78AD43BB">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418C5940">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A0B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9A8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73E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17.5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900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65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8E7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16</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00EBD11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A80E6F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355AB1F">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07B776D">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51D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FA4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D75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17.5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5A9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3EB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137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14</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5039D17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320C56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2DF0670">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0626C8C2">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5B4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5055">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AE8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φ1</w:t>
            </w:r>
            <w:r>
              <w:rPr>
                <w:rFonts w:hint="eastAsia" w:ascii="宋体" w:hAnsi="宋体" w:cs="宋体"/>
                <w:color w:val="000000"/>
                <w:kern w:val="0"/>
                <w:szCs w:val="21"/>
                <w:highlight w:val="none"/>
                <w:lang w:val="en-US" w:eastAsia="zh-CN"/>
              </w:rPr>
              <w:t>9.5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2540">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C233">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5B8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lang w:val="en-US" w:eastAsia="zh-CN"/>
              </w:rPr>
              <w:t>7</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649E27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1832ACDA">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6E4C104">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D69FC6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041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BA2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566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19.5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163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945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44A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24</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37A45BE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1E58675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D929D03">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4B13100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65A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0AE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FA7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19.5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109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1D7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5AD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18</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75B9661A">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216E68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638341CF">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7007F04">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C22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D54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DF4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287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5C8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3C2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692E647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1BB734A">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BDC6B02">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69BA86D">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AC6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E91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7BC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D2E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73D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7EA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29</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73A4330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2D1F1D2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71913F16">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1B3524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C27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E10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5B3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21.5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452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294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D0C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567D5C9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BF7788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0C7429C3">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6CF7BB7">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8CB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53C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618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776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528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F6F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F4CD364">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4C43E264">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27113F34">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9C089DD">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6865">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A61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B29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0A7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FF9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2362">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4D7B91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05E86DA">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5D67A850">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F387CA4">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206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099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DC1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24</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14C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ECD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00E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3482B411">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4235E89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5D895F2">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3A4E28AE">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DF4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D64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6A9A">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φ26</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C1D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6FA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97B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80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2A1E124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28F90C0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75BE778">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A588079">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849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D78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392D">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50A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F7B1">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D9A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75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3635B92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41673C5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7F92A02D">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30291C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0B3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B7F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4DB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1DC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4EC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288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56</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3E59140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CAA7AC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8FE803F">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DCE4FA7">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63A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48F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AAB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28</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EDB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721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A42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38</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0D890D2C">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1BC4FB8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09E37B5B">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A36AAAC">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B3E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953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16C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φ30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2DC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30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4C5E">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7282">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126</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65D195E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ECA3D8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5D911058">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E04CD2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1F0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C7C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30F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1-2.9米</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2D4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lang w:val="en-US" w:eastAsia="zh-CN"/>
              </w:rPr>
              <w:t>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54EC">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65C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lang w:val="en-US" w:eastAsia="zh-CN"/>
              </w:rPr>
              <w:t>25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23911EA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3B4FC50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62B5A2C">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87F3D1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0D6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775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B22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3-5.9米</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11B7">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452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08C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19C3F10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0FFB80C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7F835F7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625C05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CC6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2C02">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610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φ32.5</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6米以上</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w:t>
            </w:r>
            <w:r>
              <w:rPr>
                <w:rFonts w:hint="eastAsia" w:ascii="宋体" w:hAnsi="宋体" w:cs="宋体"/>
                <w:color w:val="000000"/>
                <w:kern w:val="0"/>
                <w:szCs w:val="21"/>
                <w:highlight w:val="none"/>
              </w:rPr>
              <w:t>安全旋转吊钩由招标人提供，</w:t>
            </w:r>
            <w:r>
              <w:rPr>
                <w:rFonts w:hint="eastAsia" w:ascii="宋体" w:hAnsi="宋体" w:cs="宋体"/>
                <w:color w:val="000000"/>
                <w:kern w:val="0"/>
                <w:szCs w:val="21"/>
                <w:highlight w:val="none"/>
                <w:lang w:val="en-US" w:eastAsia="zh-CN"/>
              </w:rPr>
              <w:t>吊钩</w:t>
            </w:r>
            <w:r>
              <w:rPr>
                <w:rFonts w:hint="eastAsia" w:ascii="宋体" w:hAnsi="宋体" w:cs="宋体"/>
                <w:color w:val="000000"/>
                <w:kern w:val="0"/>
                <w:szCs w:val="21"/>
                <w:highlight w:val="none"/>
              </w:rPr>
              <w:t>运费由中标人承担</w:t>
            </w:r>
            <w:r>
              <w:rPr>
                <w:rFonts w:hint="eastAsia" w:ascii="宋体" w:hAnsi="宋体" w:cs="宋体"/>
                <w:color w:val="000000"/>
                <w:kern w:val="0"/>
                <w:szCs w:val="21"/>
                <w:highlight w:val="none"/>
                <w:lang w:val="en-US" w:eastAsia="zh-CN"/>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4BC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79A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7E9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85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2FFDCCD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3A54B7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3EE2CDD">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C0FECF3">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56A3">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C7C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4B0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477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3E1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96C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112</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5DA163D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30E012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6A123187">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4AA57830">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217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550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6E8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1F3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0FD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433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90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29E1BE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2359C46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0B309D22">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13BAEBE">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787F">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B01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F6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32.5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7CF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3DB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BDE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70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1D63D08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10ABE1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4CACA4B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0B953AB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DAD7">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E48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782B">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17EF">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4318">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277A">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170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4CFD1FD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1B7A1ED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5AF03C5D">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E61EED0">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CA1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311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007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2859">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E0F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15AC">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125</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02FA4D9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54D0314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67040398">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7E24643">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5100">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537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B45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36.5</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E2A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C92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E01E">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80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1DF79E6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72BF5AD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62D0B58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404EEE3">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076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00F6">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7114">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6A69">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F780">
            <w:pPr>
              <w:widowControl/>
              <w:snapToGrid w:val="0"/>
              <w:spacing w:line="240" w:lineRule="auto"/>
              <w:ind w:firstLine="0" w:firstLineChars="0"/>
              <w:jc w:val="center"/>
              <w:textAlignment w:val="center"/>
              <w:rPr>
                <w:rFonts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3BC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250</w:t>
            </w:r>
          </w:p>
        </w:tc>
        <w:tc>
          <w:tcPr>
            <w:tcW w:w="1074" w:type="dxa"/>
            <w:tcBorders>
              <w:top w:val="single" w:color="000000" w:sz="4" w:space="0"/>
              <w:left w:val="single" w:color="000000" w:sz="4" w:space="0"/>
              <w:bottom w:val="single" w:color="000000" w:sz="4" w:space="0"/>
              <w:right w:val="single" w:color="000000" w:sz="4" w:space="0"/>
            </w:tcBorders>
            <w:noWrap/>
            <w:vAlign w:val="center"/>
          </w:tcPr>
          <w:p w14:paraId="72C19622">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53A7D54">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noWrap/>
            <w:vAlign w:val="center"/>
          </w:tcPr>
          <w:p w14:paraId="341DC59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C4828C7">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FDC2">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8EA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759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6896">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E5C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E481">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180</w:t>
            </w:r>
          </w:p>
        </w:tc>
        <w:tc>
          <w:tcPr>
            <w:tcW w:w="1074" w:type="dxa"/>
            <w:tcBorders>
              <w:top w:val="single" w:color="000000" w:sz="4" w:space="0"/>
              <w:left w:val="single" w:color="000000" w:sz="4" w:space="0"/>
              <w:bottom w:val="single" w:color="000000" w:sz="4" w:space="0"/>
              <w:right w:val="single" w:color="000000" w:sz="4" w:space="0"/>
            </w:tcBorders>
            <w:vAlign w:val="center"/>
          </w:tcPr>
          <w:p w14:paraId="7972683F">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66A751E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4219F70A">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68E23B6A">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982D">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A42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C98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39</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9228">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3E3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0D40">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112</w:t>
            </w:r>
          </w:p>
        </w:tc>
        <w:tc>
          <w:tcPr>
            <w:tcW w:w="1074" w:type="dxa"/>
            <w:tcBorders>
              <w:top w:val="single" w:color="000000" w:sz="4" w:space="0"/>
              <w:left w:val="single" w:color="000000" w:sz="4" w:space="0"/>
              <w:bottom w:val="single" w:color="000000" w:sz="4" w:space="0"/>
              <w:right w:val="single" w:color="000000" w:sz="4" w:space="0"/>
            </w:tcBorders>
            <w:vAlign w:val="center"/>
          </w:tcPr>
          <w:p w14:paraId="4BCA4FF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3EACFCE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17E05FD0">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4D4CB5B0">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44B7B">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F2D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EE4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（1-2.9米）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885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381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8D7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307</w:t>
            </w:r>
          </w:p>
        </w:tc>
        <w:tc>
          <w:tcPr>
            <w:tcW w:w="1074" w:type="dxa"/>
            <w:tcBorders>
              <w:top w:val="single" w:color="000000" w:sz="4" w:space="0"/>
              <w:left w:val="single" w:color="000000" w:sz="4" w:space="0"/>
              <w:bottom w:val="single" w:color="000000" w:sz="4" w:space="0"/>
              <w:right w:val="single" w:color="000000" w:sz="4" w:space="0"/>
            </w:tcBorders>
            <w:vAlign w:val="center"/>
          </w:tcPr>
          <w:p w14:paraId="44C2AD4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3C7CC1DC">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8F272BC">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AD151F7">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04C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AA8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738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（3-5.9米）</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D8F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55C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B35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222</w:t>
            </w:r>
          </w:p>
        </w:tc>
        <w:tc>
          <w:tcPr>
            <w:tcW w:w="1074" w:type="dxa"/>
            <w:tcBorders>
              <w:top w:val="single" w:color="000000" w:sz="4" w:space="0"/>
              <w:left w:val="single" w:color="000000" w:sz="4" w:space="0"/>
              <w:bottom w:val="single" w:color="000000" w:sz="4" w:space="0"/>
              <w:right w:val="single" w:color="000000" w:sz="4" w:space="0"/>
            </w:tcBorders>
            <w:vAlign w:val="center"/>
          </w:tcPr>
          <w:p w14:paraId="00DF0EE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390EF09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B70A50B">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6A5AAEA">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5F0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44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835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45F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Φ</w:t>
            </w:r>
            <w:r>
              <w:rPr>
                <w:rFonts w:hint="eastAsia" w:ascii="宋体" w:hAnsi="宋体" w:cs="宋体"/>
                <w:color w:val="000000"/>
                <w:kern w:val="0"/>
                <w:szCs w:val="21"/>
                <w:highlight w:val="none"/>
                <w:lang w:val="en-US" w:eastAsia="zh-CN"/>
              </w:rPr>
              <w:t>43</w:t>
            </w:r>
            <w:r>
              <w:rPr>
                <w:rFonts w:hint="eastAsia" w:ascii="宋体" w:hAnsi="宋体" w:cs="宋体"/>
                <w:color w:val="000000"/>
                <w:kern w:val="0"/>
                <w:szCs w:val="21"/>
                <w:highlight w:val="none"/>
                <w:lang w:eastAsia="zh-CN"/>
              </w:rPr>
              <w:t>（6米及以上）</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DBF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B1D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4CC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140</w:t>
            </w:r>
          </w:p>
        </w:tc>
        <w:tc>
          <w:tcPr>
            <w:tcW w:w="1074" w:type="dxa"/>
            <w:tcBorders>
              <w:top w:val="single" w:color="000000" w:sz="4" w:space="0"/>
              <w:left w:val="single" w:color="000000" w:sz="4" w:space="0"/>
              <w:bottom w:val="single" w:color="000000" w:sz="4" w:space="0"/>
              <w:right w:val="single" w:color="000000" w:sz="4" w:space="0"/>
            </w:tcBorders>
            <w:vAlign w:val="center"/>
          </w:tcPr>
          <w:p w14:paraId="07B2C08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286A647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708EE980">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B32923C">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70D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45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603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DE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6*36WS+IWR-28*7.4M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59C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7C3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C70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336</w:t>
            </w:r>
          </w:p>
        </w:tc>
        <w:tc>
          <w:tcPr>
            <w:tcW w:w="1074" w:type="dxa"/>
            <w:tcBorders>
              <w:top w:val="single" w:color="000000" w:sz="4" w:space="0"/>
              <w:left w:val="single" w:color="000000" w:sz="4" w:space="0"/>
              <w:bottom w:val="single" w:color="000000" w:sz="4" w:space="0"/>
              <w:right w:val="single" w:color="000000" w:sz="4" w:space="0"/>
            </w:tcBorders>
            <w:vAlign w:val="center"/>
          </w:tcPr>
          <w:p w14:paraId="321BD87A">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98FC426">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796C397F">
            <w:pPr>
              <w:widowControl/>
              <w:snapToGrid w:val="0"/>
              <w:spacing w:line="240" w:lineRule="auto"/>
              <w:ind w:firstLine="0" w:firstLineChars="0"/>
              <w:jc w:val="center"/>
              <w:textAlignment w:val="center"/>
              <w:rPr>
                <w:rFonts w:ascii="宋体" w:hAnsi="宋体" w:cs="宋体"/>
                <w:color w:val="000000"/>
                <w:kern w:val="0"/>
                <w:szCs w:val="21"/>
              </w:rPr>
            </w:pPr>
          </w:p>
        </w:tc>
      </w:tr>
      <w:tr w14:paraId="3CEB1A9D">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55A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46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4F6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5E9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6*36WS+IWR-28*6.8M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8E5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4</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A9B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960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367</w:t>
            </w:r>
          </w:p>
        </w:tc>
        <w:tc>
          <w:tcPr>
            <w:tcW w:w="1074" w:type="dxa"/>
            <w:tcBorders>
              <w:top w:val="single" w:color="000000" w:sz="4" w:space="0"/>
              <w:left w:val="single" w:color="000000" w:sz="4" w:space="0"/>
              <w:bottom w:val="single" w:color="000000" w:sz="4" w:space="0"/>
              <w:right w:val="single" w:color="000000" w:sz="4" w:space="0"/>
            </w:tcBorders>
            <w:vAlign w:val="center"/>
          </w:tcPr>
          <w:p w14:paraId="49315EF6">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CF92D65">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3D7D5C7C">
            <w:pPr>
              <w:widowControl/>
              <w:snapToGrid w:val="0"/>
              <w:spacing w:line="240" w:lineRule="auto"/>
              <w:ind w:firstLine="0" w:firstLineChars="0"/>
              <w:jc w:val="center"/>
              <w:textAlignment w:val="center"/>
              <w:rPr>
                <w:rFonts w:ascii="宋体" w:hAnsi="宋体" w:cs="宋体"/>
                <w:color w:val="000000"/>
                <w:kern w:val="0"/>
                <w:szCs w:val="21"/>
              </w:rPr>
            </w:pPr>
          </w:p>
        </w:tc>
      </w:tr>
      <w:tr w14:paraId="61F4F52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1F6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47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7AA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7BA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6*36WS+IWR-28*6.14M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111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4</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D21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7E9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315</w:t>
            </w:r>
          </w:p>
        </w:tc>
        <w:tc>
          <w:tcPr>
            <w:tcW w:w="1074" w:type="dxa"/>
            <w:tcBorders>
              <w:top w:val="single" w:color="000000" w:sz="4" w:space="0"/>
              <w:left w:val="single" w:color="000000" w:sz="4" w:space="0"/>
              <w:bottom w:val="single" w:color="000000" w:sz="4" w:space="0"/>
              <w:right w:val="single" w:color="000000" w:sz="4" w:space="0"/>
            </w:tcBorders>
            <w:vAlign w:val="center"/>
          </w:tcPr>
          <w:p w14:paraId="6C210ED4">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08933DDE">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14C78BD6">
            <w:pPr>
              <w:widowControl/>
              <w:snapToGrid w:val="0"/>
              <w:spacing w:line="240" w:lineRule="auto"/>
              <w:ind w:firstLine="0" w:firstLineChars="0"/>
              <w:jc w:val="center"/>
              <w:textAlignment w:val="center"/>
              <w:rPr>
                <w:rFonts w:ascii="宋体" w:hAnsi="宋体" w:cs="宋体"/>
                <w:color w:val="000000"/>
                <w:kern w:val="0"/>
                <w:szCs w:val="21"/>
              </w:rPr>
            </w:pPr>
          </w:p>
        </w:tc>
      </w:tr>
      <w:tr w14:paraId="3D497022">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6C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48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AC5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0CB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6*36WS+IWR-44*3.4M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F48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516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998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787</w:t>
            </w:r>
          </w:p>
        </w:tc>
        <w:tc>
          <w:tcPr>
            <w:tcW w:w="1074" w:type="dxa"/>
            <w:tcBorders>
              <w:top w:val="single" w:color="000000" w:sz="4" w:space="0"/>
              <w:left w:val="single" w:color="000000" w:sz="4" w:space="0"/>
              <w:bottom w:val="single" w:color="000000" w:sz="4" w:space="0"/>
              <w:right w:val="single" w:color="000000" w:sz="4" w:space="0"/>
            </w:tcBorders>
            <w:vAlign w:val="center"/>
          </w:tcPr>
          <w:p w14:paraId="15D473F6">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518920BD">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72C8180">
            <w:pPr>
              <w:widowControl/>
              <w:snapToGrid w:val="0"/>
              <w:spacing w:line="240" w:lineRule="auto"/>
              <w:ind w:firstLine="0" w:firstLineChars="0"/>
              <w:jc w:val="center"/>
              <w:textAlignment w:val="center"/>
              <w:rPr>
                <w:rFonts w:ascii="宋体" w:hAnsi="宋体" w:cs="宋体"/>
                <w:color w:val="000000"/>
                <w:kern w:val="0"/>
                <w:szCs w:val="21"/>
              </w:rPr>
            </w:pPr>
          </w:p>
        </w:tc>
      </w:tr>
      <w:tr w14:paraId="14D216FB">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8A7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49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356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954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6*36WS+IWR-36*2.75M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0D4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604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E5A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525</w:t>
            </w:r>
          </w:p>
        </w:tc>
        <w:tc>
          <w:tcPr>
            <w:tcW w:w="1074" w:type="dxa"/>
            <w:tcBorders>
              <w:top w:val="single" w:color="000000" w:sz="4" w:space="0"/>
              <w:left w:val="single" w:color="000000" w:sz="4" w:space="0"/>
              <w:bottom w:val="single" w:color="000000" w:sz="4" w:space="0"/>
              <w:right w:val="single" w:color="000000" w:sz="4" w:space="0"/>
            </w:tcBorders>
            <w:vAlign w:val="center"/>
          </w:tcPr>
          <w:p w14:paraId="16668C7B">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2B8FB7AD">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61082A4E">
            <w:pPr>
              <w:widowControl/>
              <w:snapToGrid w:val="0"/>
              <w:spacing w:line="240" w:lineRule="auto"/>
              <w:ind w:firstLine="0" w:firstLineChars="0"/>
              <w:jc w:val="center"/>
              <w:textAlignment w:val="center"/>
              <w:rPr>
                <w:rFonts w:ascii="宋体" w:hAnsi="宋体" w:cs="宋体"/>
                <w:color w:val="000000"/>
                <w:kern w:val="0"/>
                <w:szCs w:val="21"/>
              </w:rPr>
            </w:pPr>
          </w:p>
        </w:tc>
      </w:tr>
      <w:tr w14:paraId="0FB5BC4D">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AE7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E6F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钢丝绳索具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9A5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双头压制带wt重型套环 6*36WS+FC-43*2.6M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658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4</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B2C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FB4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1200</w:t>
            </w:r>
          </w:p>
        </w:tc>
        <w:tc>
          <w:tcPr>
            <w:tcW w:w="1074" w:type="dxa"/>
            <w:tcBorders>
              <w:top w:val="single" w:color="000000" w:sz="4" w:space="0"/>
              <w:left w:val="single" w:color="000000" w:sz="4" w:space="0"/>
              <w:bottom w:val="single" w:color="000000" w:sz="4" w:space="0"/>
              <w:right w:val="single" w:color="000000" w:sz="4" w:space="0"/>
            </w:tcBorders>
            <w:vAlign w:val="center"/>
          </w:tcPr>
          <w:p w14:paraId="6D6515FB">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C458811">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32A4E11">
            <w:pPr>
              <w:widowControl/>
              <w:snapToGrid w:val="0"/>
              <w:spacing w:line="240" w:lineRule="auto"/>
              <w:ind w:firstLine="0" w:firstLineChars="0"/>
              <w:jc w:val="center"/>
              <w:textAlignment w:val="center"/>
              <w:rPr>
                <w:rFonts w:ascii="宋体" w:hAnsi="宋体" w:cs="宋体"/>
                <w:color w:val="000000"/>
                <w:kern w:val="0"/>
                <w:szCs w:val="21"/>
              </w:rPr>
            </w:pPr>
          </w:p>
        </w:tc>
      </w:tr>
      <w:tr w14:paraId="5B07EFBB">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21B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9F1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国标扁平涤纶吊带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8D7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15T*5M*12.5cm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3F4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14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65D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184</w:t>
            </w:r>
          </w:p>
        </w:tc>
        <w:tc>
          <w:tcPr>
            <w:tcW w:w="1074" w:type="dxa"/>
            <w:tcBorders>
              <w:top w:val="single" w:color="000000" w:sz="4" w:space="0"/>
              <w:left w:val="single" w:color="000000" w:sz="4" w:space="0"/>
              <w:bottom w:val="single" w:color="000000" w:sz="4" w:space="0"/>
              <w:right w:val="single" w:color="000000" w:sz="4" w:space="0"/>
            </w:tcBorders>
            <w:vAlign w:val="center"/>
          </w:tcPr>
          <w:p w14:paraId="35A1AC58">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FEC2800">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057FA4A9">
            <w:pPr>
              <w:widowControl/>
              <w:snapToGrid w:val="0"/>
              <w:spacing w:line="240" w:lineRule="auto"/>
              <w:ind w:firstLine="0" w:firstLineChars="0"/>
              <w:jc w:val="center"/>
              <w:textAlignment w:val="center"/>
              <w:rPr>
                <w:rFonts w:ascii="宋体" w:hAnsi="宋体" w:cs="宋体"/>
                <w:color w:val="000000"/>
                <w:kern w:val="0"/>
                <w:szCs w:val="21"/>
              </w:rPr>
            </w:pPr>
          </w:p>
        </w:tc>
      </w:tr>
      <w:tr w14:paraId="10B4C545">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0F3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977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国标扁平涤纶吊带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005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30T*5M*30cm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E90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F9B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B6C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425</w:t>
            </w:r>
          </w:p>
        </w:tc>
        <w:tc>
          <w:tcPr>
            <w:tcW w:w="1074" w:type="dxa"/>
            <w:tcBorders>
              <w:top w:val="single" w:color="000000" w:sz="4" w:space="0"/>
              <w:left w:val="single" w:color="000000" w:sz="4" w:space="0"/>
              <w:bottom w:val="single" w:color="000000" w:sz="4" w:space="0"/>
              <w:right w:val="single" w:color="000000" w:sz="4" w:space="0"/>
            </w:tcBorders>
            <w:vAlign w:val="center"/>
          </w:tcPr>
          <w:p w14:paraId="4B6C3DB8">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CEF8909">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83E66C0">
            <w:pPr>
              <w:widowControl/>
              <w:snapToGrid w:val="0"/>
              <w:spacing w:line="240" w:lineRule="auto"/>
              <w:ind w:firstLine="0" w:firstLineChars="0"/>
              <w:jc w:val="center"/>
              <w:textAlignment w:val="center"/>
              <w:rPr>
                <w:rFonts w:ascii="宋体" w:hAnsi="宋体" w:cs="宋体"/>
                <w:color w:val="000000"/>
                <w:kern w:val="0"/>
                <w:szCs w:val="21"/>
              </w:rPr>
            </w:pPr>
          </w:p>
        </w:tc>
      </w:tr>
      <w:tr w14:paraId="570364F2">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057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7EC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国标扁平涤纶吊带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467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2T*5M*50mm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65F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321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E79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29</w:t>
            </w:r>
          </w:p>
        </w:tc>
        <w:tc>
          <w:tcPr>
            <w:tcW w:w="1074" w:type="dxa"/>
            <w:tcBorders>
              <w:top w:val="single" w:color="000000" w:sz="4" w:space="0"/>
              <w:left w:val="single" w:color="000000" w:sz="4" w:space="0"/>
              <w:bottom w:val="single" w:color="000000" w:sz="4" w:space="0"/>
              <w:right w:val="single" w:color="000000" w:sz="4" w:space="0"/>
            </w:tcBorders>
            <w:vAlign w:val="center"/>
          </w:tcPr>
          <w:p w14:paraId="4BEE61E6">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28EC61A9">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7BED5470">
            <w:pPr>
              <w:widowControl/>
              <w:snapToGrid w:val="0"/>
              <w:spacing w:line="240" w:lineRule="auto"/>
              <w:ind w:firstLine="0" w:firstLineChars="0"/>
              <w:jc w:val="center"/>
              <w:textAlignment w:val="center"/>
              <w:rPr>
                <w:rFonts w:ascii="宋体" w:hAnsi="宋体" w:cs="宋体"/>
                <w:color w:val="000000"/>
                <w:kern w:val="0"/>
                <w:szCs w:val="21"/>
              </w:rPr>
            </w:pPr>
          </w:p>
        </w:tc>
      </w:tr>
      <w:tr w14:paraId="7DD088E4">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13A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CB2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国标扁平涤纶吊带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26C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3T*5M*75mm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BA2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045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ECE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44</w:t>
            </w:r>
          </w:p>
        </w:tc>
        <w:tc>
          <w:tcPr>
            <w:tcW w:w="1074" w:type="dxa"/>
            <w:tcBorders>
              <w:top w:val="single" w:color="000000" w:sz="4" w:space="0"/>
              <w:left w:val="single" w:color="000000" w:sz="4" w:space="0"/>
              <w:bottom w:val="single" w:color="000000" w:sz="4" w:space="0"/>
              <w:right w:val="single" w:color="000000" w:sz="4" w:space="0"/>
            </w:tcBorders>
            <w:vAlign w:val="center"/>
          </w:tcPr>
          <w:p w14:paraId="6408198B">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2B8CADD">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0DB04006">
            <w:pPr>
              <w:widowControl/>
              <w:snapToGrid w:val="0"/>
              <w:spacing w:line="240" w:lineRule="auto"/>
              <w:ind w:firstLine="0" w:firstLineChars="0"/>
              <w:jc w:val="center"/>
              <w:textAlignment w:val="center"/>
              <w:rPr>
                <w:rFonts w:ascii="宋体" w:hAnsi="宋体" w:cs="宋体"/>
                <w:color w:val="000000"/>
                <w:kern w:val="0"/>
                <w:szCs w:val="21"/>
              </w:rPr>
            </w:pPr>
          </w:p>
        </w:tc>
      </w:tr>
      <w:tr w14:paraId="7C54B615">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96B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5B0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国标扁平涤纶吊带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745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5T*5M*125mm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1B9B">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865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CB6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71</w:t>
            </w:r>
          </w:p>
        </w:tc>
        <w:tc>
          <w:tcPr>
            <w:tcW w:w="1074" w:type="dxa"/>
            <w:tcBorders>
              <w:top w:val="single" w:color="000000" w:sz="4" w:space="0"/>
              <w:left w:val="single" w:color="000000" w:sz="4" w:space="0"/>
              <w:bottom w:val="single" w:color="000000" w:sz="4" w:space="0"/>
              <w:right w:val="single" w:color="000000" w:sz="4" w:space="0"/>
            </w:tcBorders>
            <w:vAlign w:val="center"/>
          </w:tcPr>
          <w:p w14:paraId="4E738DCE">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60ECFBF9">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1BCBE0B7">
            <w:pPr>
              <w:widowControl/>
              <w:snapToGrid w:val="0"/>
              <w:spacing w:line="240" w:lineRule="auto"/>
              <w:ind w:firstLine="0" w:firstLineChars="0"/>
              <w:jc w:val="center"/>
              <w:textAlignment w:val="center"/>
              <w:rPr>
                <w:rFonts w:ascii="宋体" w:hAnsi="宋体" w:cs="宋体"/>
                <w:color w:val="000000"/>
                <w:kern w:val="0"/>
                <w:szCs w:val="21"/>
              </w:rPr>
            </w:pPr>
          </w:p>
        </w:tc>
      </w:tr>
      <w:tr w14:paraId="3214094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E98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56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ACE6">
            <w:pPr>
              <w:widowControl/>
              <w:snapToGrid w:val="0"/>
              <w:spacing w:line="240" w:lineRule="auto"/>
              <w:ind w:firstLine="0" w:firstLineChars="0"/>
              <w:jc w:val="center"/>
              <w:textAlignment w:val="center"/>
              <w:rPr>
                <w:rFonts w:hint="eastAsia" w:ascii="宋体" w:hAnsi="宋体" w:eastAsia="宋体" w:cs="宋体"/>
                <w:kern w:val="0"/>
                <w:sz w:val="21"/>
                <w:szCs w:val="21"/>
                <w:lang w:val="en-US" w:eastAsia="zh-CN" w:bidi="ar-SA"/>
              </w:rPr>
            </w:pPr>
            <w:r>
              <w:rPr>
                <w:rFonts w:hint="eastAsia" w:ascii="宋体" w:hAnsi="宋体" w:cs="宋体"/>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F2D5">
            <w:pPr>
              <w:widowControl/>
              <w:snapToGrid w:val="0"/>
              <w:spacing w:line="240" w:lineRule="auto"/>
              <w:ind w:firstLine="0" w:firstLineChars="0"/>
              <w:jc w:val="center"/>
              <w:textAlignment w:val="center"/>
              <w:rPr>
                <w:rFonts w:hint="eastAsia" w:ascii="宋体" w:hAnsi="宋体" w:eastAsia="宋体" w:cs="宋体"/>
                <w:kern w:val="0"/>
                <w:sz w:val="21"/>
                <w:szCs w:val="21"/>
                <w:lang w:val="en-US" w:eastAsia="zh-CN" w:bidi="ar-SA"/>
              </w:rPr>
            </w:pPr>
            <w:r>
              <w:rPr>
                <w:rFonts w:hint="eastAsia" w:ascii="宋体" w:hAnsi="宋体" w:cs="宋体"/>
                <w:kern w:val="0"/>
                <w:szCs w:val="21"/>
                <w:highlight w:val="none"/>
              </w:rPr>
              <w:t>20T*5M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0EF9">
            <w:pPr>
              <w:widowControl/>
              <w:snapToGrid w:val="0"/>
              <w:spacing w:line="240" w:lineRule="auto"/>
              <w:ind w:firstLine="0" w:firstLineChars="0"/>
              <w:jc w:val="center"/>
              <w:textAlignment w:val="center"/>
              <w:rPr>
                <w:rFonts w:hint="eastAsia" w:ascii="宋体" w:hAnsi="宋体" w:eastAsia="宋体" w:cs="宋体"/>
                <w:kern w:val="0"/>
                <w:sz w:val="21"/>
                <w:szCs w:val="21"/>
                <w:lang w:val="en-US" w:eastAsia="zh-CN" w:bidi="ar-SA"/>
              </w:rPr>
            </w:pPr>
            <w:r>
              <w:rPr>
                <w:rFonts w:hint="eastAsia" w:ascii="宋体" w:hAnsi="宋体" w:cs="宋体"/>
                <w:kern w:val="0"/>
                <w:szCs w:val="21"/>
                <w:highlight w:val="none"/>
              </w:rPr>
              <w:t>240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F30C">
            <w:pPr>
              <w:widowControl/>
              <w:snapToGrid w:val="0"/>
              <w:spacing w:line="240" w:lineRule="auto"/>
              <w:ind w:firstLine="0" w:firstLineChars="0"/>
              <w:jc w:val="center"/>
              <w:textAlignment w:val="center"/>
              <w:rPr>
                <w:rFonts w:hint="eastAsia" w:ascii="宋体" w:hAnsi="宋体" w:eastAsia="宋体" w:cs="宋体"/>
                <w:kern w:val="0"/>
                <w:sz w:val="21"/>
                <w:szCs w:val="21"/>
                <w:lang w:val="en-US" w:eastAsia="zh-CN" w:bidi="ar-SA"/>
              </w:rPr>
            </w:pPr>
            <w:r>
              <w:rPr>
                <w:rFonts w:hint="eastAsia" w:ascii="宋体" w:hAnsi="宋体" w:cs="宋体"/>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7940">
            <w:pPr>
              <w:widowControl/>
              <w:snapToGrid w:val="0"/>
              <w:spacing w:line="240" w:lineRule="auto"/>
              <w:ind w:firstLine="0" w:firstLineChars="0"/>
              <w:jc w:val="center"/>
              <w:textAlignment w:val="center"/>
              <w:rPr>
                <w:rFonts w:hint="eastAsia" w:ascii="宋体" w:hAnsi="宋体" w:eastAsia="宋体" w:cs="宋体"/>
                <w:kern w:val="0"/>
                <w:sz w:val="21"/>
                <w:szCs w:val="21"/>
                <w:lang w:val="en-US" w:eastAsia="zh-CN" w:bidi="ar-SA"/>
              </w:rPr>
            </w:pPr>
            <w:r>
              <w:rPr>
                <w:rFonts w:hint="eastAsia" w:ascii="宋体" w:hAnsi="宋体" w:cs="宋体"/>
                <w:kern w:val="0"/>
                <w:szCs w:val="21"/>
                <w:highlight w:val="none"/>
              </w:rPr>
              <w:t>900</w:t>
            </w:r>
          </w:p>
        </w:tc>
        <w:tc>
          <w:tcPr>
            <w:tcW w:w="1074" w:type="dxa"/>
            <w:tcBorders>
              <w:top w:val="single" w:color="000000" w:sz="4" w:space="0"/>
              <w:left w:val="single" w:color="000000" w:sz="4" w:space="0"/>
              <w:bottom w:val="single" w:color="000000" w:sz="4" w:space="0"/>
              <w:right w:val="single" w:color="000000" w:sz="4" w:space="0"/>
            </w:tcBorders>
            <w:vAlign w:val="center"/>
          </w:tcPr>
          <w:p w14:paraId="16926AF0">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77FF2B77">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5F86C8D">
            <w:pPr>
              <w:widowControl/>
              <w:snapToGrid w:val="0"/>
              <w:spacing w:line="240" w:lineRule="auto"/>
              <w:ind w:firstLine="0" w:firstLineChars="0"/>
              <w:jc w:val="center"/>
              <w:textAlignment w:val="center"/>
              <w:rPr>
                <w:rFonts w:ascii="宋体" w:hAnsi="宋体" w:cs="宋体"/>
                <w:color w:val="000000"/>
                <w:kern w:val="0"/>
                <w:szCs w:val="21"/>
              </w:rPr>
            </w:pPr>
          </w:p>
        </w:tc>
      </w:tr>
      <w:tr w14:paraId="44E3F508">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4096">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1DD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柔性吊带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288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20T*3.7M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D84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506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49D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525</w:t>
            </w:r>
          </w:p>
        </w:tc>
        <w:tc>
          <w:tcPr>
            <w:tcW w:w="1074" w:type="dxa"/>
            <w:tcBorders>
              <w:top w:val="single" w:color="000000" w:sz="4" w:space="0"/>
              <w:left w:val="single" w:color="000000" w:sz="4" w:space="0"/>
              <w:bottom w:val="single" w:color="000000" w:sz="4" w:space="0"/>
              <w:right w:val="single" w:color="000000" w:sz="4" w:space="0"/>
            </w:tcBorders>
            <w:vAlign w:val="center"/>
          </w:tcPr>
          <w:p w14:paraId="6B83254E">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57013F5">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6711BE79">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0CF9E2A7">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D652">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03D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柔性吊带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F9E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20T*1.5M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043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C171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8974">
            <w:pPr>
              <w:widowControl/>
              <w:snapToGrid w:val="0"/>
              <w:spacing w:line="240" w:lineRule="auto"/>
              <w:ind w:firstLine="0" w:firstLineChars="0"/>
              <w:jc w:val="center"/>
              <w:textAlignment w:val="center"/>
              <w:rPr>
                <w:rFonts w:hint="default"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rPr>
              <w:t>420</w:t>
            </w:r>
          </w:p>
        </w:tc>
        <w:tc>
          <w:tcPr>
            <w:tcW w:w="1074" w:type="dxa"/>
            <w:tcBorders>
              <w:top w:val="single" w:color="000000" w:sz="4" w:space="0"/>
              <w:left w:val="single" w:color="000000" w:sz="4" w:space="0"/>
              <w:bottom w:val="single" w:color="000000" w:sz="4" w:space="0"/>
              <w:right w:val="single" w:color="000000" w:sz="4" w:space="0"/>
            </w:tcBorders>
            <w:vAlign w:val="center"/>
          </w:tcPr>
          <w:p w14:paraId="5AAE3A7A">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D6E238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02DE8BA6">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943C64E">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0485">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59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FF3A">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9B8E">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25T*3.5M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26AC">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951A">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D1EB">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900</w:t>
            </w:r>
          </w:p>
        </w:tc>
        <w:tc>
          <w:tcPr>
            <w:tcW w:w="1074" w:type="dxa"/>
            <w:tcBorders>
              <w:top w:val="single" w:color="000000" w:sz="4" w:space="0"/>
              <w:left w:val="single" w:color="000000" w:sz="4" w:space="0"/>
              <w:bottom w:val="single" w:color="000000" w:sz="4" w:space="0"/>
              <w:right w:val="single" w:color="000000" w:sz="4" w:space="0"/>
            </w:tcBorders>
            <w:vAlign w:val="center"/>
          </w:tcPr>
          <w:p w14:paraId="1BA2B189">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09538DF6">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10F8F232">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45B9B3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5B47">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212A">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B48A">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25T*1.5M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8B50">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7DD5">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D846">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7</w:t>
            </w:r>
            <w:r>
              <w:rPr>
                <w:rFonts w:hint="eastAsia" w:ascii="宋体" w:hAnsi="宋体" w:cs="宋体"/>
                <w:color w:val="auto"/>
                <w:kern w:val="0"/>
                <w:szCs w:val="21"/>
                <w:highlight w:val="none"/>
                <w:lang w:val="en-US" w:eastAsia="zh-CN"/>
              </w:rPr>
              <w:t>50</w:t>
            </w:r>
          </w:p>
        </w:tc>
        <w:tc>
          <w:tcPr>
            <w:tcW w:w="1074" w:type="dxa"/>
            <w:tcBorders>
              <w:top w:val="single" w:color="000000" w:sz="4" w:space="0"/>
              <w:left w:val="single" w:color="000000" w:sz="4" w:space="0"/>
              <w:bottom w:val="single" w:color="000000" w:sz="4" w:space="0"/>
              <w:right w:val="single" w:color="000000" w:sz="4" w:space="0"/>
            </w:tcBorders>
            <w:vAlign w:val="center"/>
          </w:tcPr>
          <w:p w14:paraId="0B7EC001">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3A1FBAB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291EAC9">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C6BD832">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9E77">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FF30">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BD73">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20T*4.5M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3201">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B37C">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6370">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8</w:t>
            </w:r>
            <w:r>
              <w:rPr>
                <w:rFonts w:hint="eastAsia" w:ascii="宋体" w:hAnsi="宋体" w:cs="宋体"/>
                <w:color w:val="auto"/>
                <w:kern w:val="0"/>
                <w:szCs w:val="21"/>
                <w:highlight w:val="none"/>
                <w:lang w:val="en-US" w:eastAsia="zh-CN"/>
              </w:rPr>
              <w:t>50</w:t>
            </w:r>
          </w:p>
        </w:tc>
        <w:tc>
          <w:tcPr>
            <w:tcW w:w="1074" w:type="dxa"/>
            <w:tcBorders>
              <w:top w:val="single" w:color="000000" w:sz="4" w:space="0"/>
              <w:left w:val="single" w:color="000000" w:sz="4" w:space="0"/>
              <w:bottom w:val="single" w:color="000000" w:sz="4" w:space="0"/>
              <w:right w:val="single" w:color="000000" w:sz="4" w:space="0"/>
            </w:tcBorders>
            <w:vAlign w:val="center"/>
          </w:tcPr>
          <w:p w14:paraId="67CA4788">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ED98B4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148DC5B9">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5737540A">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88F6">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62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9E21">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A323">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20T*1M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D309">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0A87">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7C20">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lang w:val="en-US" w:eastAsia="zh-CN"/>
              </w:rPr>
              <w:t>20</w:t>
            </w:r>
          </w:p>
        </w:tc>
        <w:tc>
          <w:tcPr>
            <w:tcW w:w="1074" w:type="dxa"/>
            <w:tcBorders>
              <w:top w:val="single" w:color="000000" w:sz="4" w:space="0"/>
              <w:left w:val="single" w:color="000000" w:sz="4" w:space="0"/>
              <w:bottom w:val="single" w:color="000000" w:sz="4" w:space="0"/>
              <w:right w:val="single" w:color="000000" w:sz="4" w:space="0"/>
            </w:tcBorders>
            <w:vAlign w:val="center"/>
          </w:tcPr>
          <w:p w14:paraId="1BE6AF8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5001711D">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37EC72C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21EE45FC">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1AA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A9B5">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B47E">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15T*5M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9766">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FC37">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B74">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7</w:t>
            </w:r>
            <w:r>
              <w:rPr>
                <w:rFonts w:hint="eastAsia" w:ascii="宋体" w:hAnsi="宋体" w:cs="宋体"/>
                <w:color w:val="auto"/>
                <w:kern w:val="0"/>
                <w:szCs w:val="21"/>
                <w:highlight w:val="none"/>
                <w:lang w:val="en-US" w:eastAsia="zh-CN"/>
              </w:rPr>
              <w:t>00</w:t>
            </w:r>
          </w:p>
        </w:tc>
        <w:tc>
          <w:tcPr>
            <w:tcW w:w="1074" w:type="dxa"/>
            <w:tcBorders>
              <w:top w:val="single" w:color="000000" w:sz="4" w:space="0"/>
              <w:left w:val="single" w:color="000000" w:sz="4" w:space="0"/>
              <w:bottom w:val="single" w:color="000000" w:sz="4" w:space="0"/>
              <w:right w:val="single" w:color="000000" w:sz="4" w:space="0"/>
            </w:tcBorders>
            <w:vAlign w:val="center"/>
          </w:tcPr>
          <w:p w14:paraId="26D49E23">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053DEA47">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7897FF8">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7FA19709">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2A4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64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EFC4">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A6D1">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15T*3M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81FC">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42B3">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A845">
            <w:pPr>
              <w:widowControl/>
              <w:snapToGrid w:val="0"/>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lang w:val="en-US" w:eastAsia="zh-CN"/>
              </w:rPr>
              <w:t>50</w:t>
            </w:r>
          </w:p>
        </w:tc>
        <w:tc>
          <w:tcPr>
            <w:tcW w:w="1074" w:type="dxa"/>
            <w:tcBorders>
              <w:top w:val="single" w:color="000000" w:sz="4" w:space="0"/>
              <w:left w:val="single" w:color="000000" w:sz="4" w:space="0"/>
              <w:bottom w:val="single" w:color="000000" w:sz="4" w:space="0"/>
              <w:right w:val="single" w:color="000000" w:sz="4" w:space="0"/>
            </w:tcBorders>
            <w:vAlign w:val="center"/>
          </w:tcPr>
          <w:p w14:paraId="372B83B0">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053C692B">
            <w:pPr>
              <w:widowControl/>
              <w:snapToGrid w:val="0"/>
              <w:spacing w:line="240" w:lineRule="auto"/>
              <w:ind w:firstLine="0" w:firstLineChars="0"/>
              <w:jc w:val="center"/>
              <w:textAlignment w:val="center"/>
              <w:rPr>
                <w:rFonts w:ascii="宋体" w:hAnsi="宋体" w:cs="宋体"/>
                <w:color w:val="000000"/>
                <w:kern w:val="0"/>
                <w:szCs w:val="21"/>
                <w:highlight w:val="none"/>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35491ECE">
            <w:pPr>
              <w:widowControl/>
              <w:snapToGrid w:val="0"/>
              <w:spacing w:line="240" w:lineRule="auto"/>
              <w:ind w:firstLine="0" w:firstLineChars="0"/>
              <w:jc w:val="center"/>
              <w:textAlignment w:val="center"/>
              <w:rPr>
                <w:rFonts w:ascii="宋体" w:hAnsi="宋体" w:cs="宋体"/>
                <w:color w:val="000000"/>
                <w:kern w:val="0"/>
                <w:szCs w:val="21"/>
                <w:highlight w:val="none"/>
              </w:rPr>
            </w:pPr>
          </w:p>
        </w:tc>
      </w:tr>
      <w:tr w14:paraId="14571AAA">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2D0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65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129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D61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15T*1.65M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AB7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0C3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8EE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350</w:t>
            </w:r>
          </w:p>
        </w:tc>
        <w:tc>
          <w:tcPr>
            <w:tcW w:w="1074" w:type="dxa"/>
            <w:tcBorders>
              <w:top w:val="single" w:color="000000" w:sz="4" w:space="0"/>
              <w:left w:val="single" w:color="000000" w:sz="4" w:space="0"/>
              <w:bottom w:val="single" w:color="000000" w:sz="4" w:space="0"/>
              <w:right w:val="single" w:color="000000" w:sz="4" w:space="0"/>
            </w:tcBorders>
            <w:vAlign w:val="center"/>
          </w:tcPr>
          <w:p w14:paraId="15072337">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C1FF1E6">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97CA6AC">
            <w:pPr>
              <w:widowControl/>
              <w:snapToGrid w:val="0"/>
              <w:spacing w:line="240" w:lineRule="auto"/>
              <w:ind w:firstLine="0" w:firstLineChars="0"/>
              <w:jc w:val="center"/>
              <w:textAlignment w:val="center"/>
              <w:rPr>
                <w:rFonts w:ascii="宋体" w:hAnsi="宋体" w:cs="宋体"/>
                <w:color w:val="000000"/>
                <w:kern w:val="0"/>
                <w:szCs w:val="21"/>
              </w:rPr>
            </w:pPr>
          </w:p>
        </w:tc>
      </w:tr>
      <w:tr w14:paraId="3FB5DEB4">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33F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66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CA1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编织涂胶钢丝绳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718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15T*3.5M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248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186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0B7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600</w:t>
            </w:r>
          </w:p>
        </w:tc>
        <w:tc>
          <w:tcPr>
            <w:tcW w:w="1074" w:type="dxa"/>
            <w:tcBorders>
              <w:top w:val="single" w:color="000000" w:sz="4" w:space="0"/>
              <w:left w:val="single" w:color="000000" w:sz="4" w:space="0"/>
              <w:bottom w:val="single" w:color="000000" w:sz="4" w:space="0"/>
              <w:right w:val="single" w:color="000000" w:sz="4" w:space="0"/>
            </w:tcBorders>
            <w:vAlign w:val="center"/>
          </w:tcPr>
          <w:p w14:paraId="0B9CD4B6">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EA5EBFC">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00153883">
            <w:pPr>
              <w:widowControl/>
              <w:snapToGrid w:val="0"/>
              <w:spacing w:line="240" w:lineRule="auto"/>
              <w:ind w:firstLine="0" w:firstLineChars="0"/>
              <w:jc w:val="center"/>
              <w:textAlignment w:val="center"/>
              <w:rPr>
                <w:rFonts w:ascii="宋体" w:hAnsi="宋体" w:cs="宋体"/>
                <w:color w:val="000000"/>
                <w:kern w:val="0"/>
                <w:szCs w:val="21"/>
              </w:rPr>
            </w:pPr>
          </w:p>
        </w:tc>
      </w:tr>
      <w:tr w14:paraId="56AA58B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A52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67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42B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二肢钢绳索具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6F43">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6*37-28*6M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BA3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D96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9DC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530</w:t>
            </w:r>
          </w:p>
        </w:tc>
        <w:tc>
          <w:tcPr>
            <w:tcW w:w="1074" w:type="dxa"/>
            <w:tcBorders>
              <w:top w:val="single" w:color="000000" w:sz="4" w:space="0"/>
              <w:left w:val="single" w:color="000000" w:sz="4" w:space="0"/>
              <w:bottom w:val="single" w:color="000000" w:sz="4" w:space="0"/>
              <w:right w:val="single" w:color="000000" w:sz="4" w:space="0"/>
            </w:tcBorders>
            <w:vAlign w:val="center"/>
          </w:tcPr>
          <w:p w14:paraId="1FD3FA32">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0CAB93CD">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6DAA667">
            <w:pPr>
              <w:widowControl/>
              <w:snapToGrid w:val="0"/>
              <w:spacing w:line="240" w:lineRule="auto"/>
              <w:ind w:firstLine="0" w:firstLineChars="0"/>
              <w:jc w:val="center"/>
              <w:textAlignment w:val="center"/>
              <w:rPr>
                <w:rFonts w:ascii="宋体" w:hAnsi="宋体" w:cs="宋体"/>
                <w:color w:val="000000"/>
                <w:kern w:val="0"/>
                <w:szCs w:val="21"/>
              </w:rPr>
            </w:pPr>
          </w:p>
        </w:tc>
      </w:tr>
      <w:tr w14:paraId="377C62E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3B11">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68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12E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二肢链条组合索具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0D4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2T*1.25M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AA1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4F9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7D8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86</w:t>
            </w:r>
          </w:p>
        </w:tc>
        <w:tc>
          <w:tcPr>
            <w:tcW w:w="1074" w:type="dxa"/>
            <w:tcBorders>
              <w:top w:val="single" w:color="000000" w:sz="4" w:space="0"/>
              <w:left w:val="single" w:color="000000" w:sz="4" w:space="0"/>
              <w:bottom w:val="single" w:color="000000" w:sz="4" w:space="0"/>
              <w:right w:val="single" w:color="000000" w:sz="4" w:space="0"/>
            </w:tcBorders>
            <w:vAlign w:val="center"/>
          </w:tcPr>
          <w:p w14:paraId="5EC090D6">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1E561B8">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4A6CBA7F">
            <w:pPr>
              <w:widowControl/>
              <w:snapToGrid w:val="0"/>
              <w:spacing w:line="240" w:lineRule="auto"/>
              <w:ind w:firstLine="0" w:firstLineChars="0"/>
              <w:jc w:val="center"/>
              <w:textAlignment w:val="center"/>
              <w:rPr>
                <w:rFonts w:ascii="宋体" w:hAnsi="宋体" w:cs="宋体"/>
                <w:color w:val="000000"/>
                <w:kern w:val="0"/>
                <w:szCs w:val="21"/>
              </w:rPr>
            </w:pPr>
          </w:p>
        </w:tc>
      </w:tr>
      <w:tr w14:paraId="70333616">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6B2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highlight w:val="none"/>
                <w:lang w:val="en-US" w:eastAsia="zh-CN" w:bidi="ar-SA"/>
              </w:rPr>
              <w:t>69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7D9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二肢链条组合索具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C39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3T*5M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C5F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B5AB5">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8F8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252</w:t>
            </w:r>
          </w:p>
        </w:tc>
        <w:tc>
          <w:tcPr>
            <w:tcW w:w="1074" w:type="dxa"/>
            <w:tcBorders>
              <w:top w:val="single" w:color="000000" w:sz="4" w:space="0"/>
              <w:left w:val="single" w:color="000000" w:sz="4" w:space="0"/>
              <w:bottom w:val="single" w:color="000000" w:sz="4" w:space="0"/>
              <w:right w:val="single" w:color="000000" w:sz="4" w:space="0"/>
            </w:tcBorders>
            <w:vAlign w:val="center"/>
          </w:tcPr>
          <w:p w14:paraId="131885B0">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4D322C58">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84B8369">
            <w:pPr>
              <w:widowControl/>
              <w:snapToGrid w:val="0"/>
              <w:spacing w:line="240" w:lineRule="auto"/>
              <w:ind w:firstLine="0" w:firstLineChars="0"/>
              <w:jc w:val="center"/>
              <w:textAlignment w:val="center"/>
              <w:rPr>
                <w:rFonts w:ascii="宋体" w:hAnsi="宋体" w:cs="宋体"/>
                <w:color w:val="000000"/>
                <w:kern w:val="0"/>
                <w:szCs w:val="21"/>
              </w:rPr>
            </w:pPr>
          </w:p>
        </w:tc>
      </w:tr>
      <w:tr w14:paraId="0EA8961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7895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highlight w:val="none"/>
                <w:lang w:val="en-US" w:eastAsia="zh-CN" w:bidi="ar-SA"/>
              </w:rPr>
              <w:t>70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41B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绑扎带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F32F">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5CM*31M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DC19">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100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2106">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063C">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100</w:t>
            </w:r>
          </w:p>
        </w:tc>
        <w:tc>
          <w:tcPr>
            <w:tcW w:w="1074" w:type="dxa"/>
            <w:tcBorders>
              <w:top w:val="single" w:color="000000" w:sz="4" w:space="0"/>
              <w:left w:val="single" w:color="000000" w:sz="4" w:space="0"/>
              <w:bottom w:val="single" w:color="000000" w:sz="4" w:space="0"/>
              <w:right w:val="single" w:color="000000" w:sz="4" w:space="0"/>
            </w:tcBorders>
            <w:vAlign w:val="center"/>
          </w:tcPr>
          <w:p w14:paraId="0DB51504">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2847A5EE">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47D10E03">
            <w:pPr>
              <w:widowControl/>
              <w:snapToGrid w:val="0"/>
              <w:spacing w:line="240" w:lineRule="auto"/>
              <w:ind w:firstLine="0" w:firstLineChars="0"/>
              <w:jc w:val="center"/>
              <w:textAlignment w:val="center"/>
              <w:rPr>
                <w:rFonts w:ascii="宋体" w:hAnsi="宋体" w:cs="宋体"/>
                <w:color w:val="000000"/>
                <w:kern w:val="0"/>
                <w:szCs w:val="21"/>
              </w:rPr>
            </w:pPr>
          </w:p>
        </w:tc>
      </w:tr>
      <w:tr w14:paraId="0FC8098F">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A2B2">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highlight w:val="none"/>
                <w:lang w:val="en-US" w:eastAsia="zh-CN" w:bidi="ar-SA"/>
              </w:rPr>
              <w:t>71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0A0D">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绑扎带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89B4">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5CM*25M</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4C5E">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100</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6207">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F9B8">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rPr>
              <w:t>95</w:t>
            </w:r>
          </w:p>
        </w:tc>
        <w:tc>
          <w:tcPr>
            <w:tcW w:w="1074" w:type="dxa"/>
            <w:tcBorders>
              <w:top w:val="single" w:color="000000" w:sz="4" w:space="0"/>
              <w:left w:val="single" w:color="000000" w:sz="4" w:space="0"/>
              <w:bottom w:val="single" w:color="000000" w:sz="4" w:space="0"/>
              <w:right w:val="single" w:color="000000" w:sz="4" w:space="0"/>
            </w:tcBorders>
            <w:vAlign w:val="center"/>
          </w:tcPr>
          <w:p w14:paraId="323F8E78">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10E9D35C">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55E90831">
            <w:pPr>
              <w:widowControl/>
              <w:snapToGrid w:val="0"/>
              <w:spacing w:line="240" w:lineRule="auto"/>
              <w:ind w:firstLine="0" w:firstLineChars="0"/>
              <w:jc w:val="center"/>
              <w:textAlignment w:val="center"/>
              <w:rPr>
                <w:rFonts w:ascii="宋体" w:hAnsi="宋体" w:cs="宋体"/>
                <w:color w:val="000000"/>
                <w:kern w:val="0"/>
                <w:szCs w:val="21"/>
              </w:rPr>
            </w:pPr>
          </w:p>
        </w:tc>
      </w:tr>
      <w:tr w14:paraId="77373DA8">
        <w:tblPrEx>
          <w:tblCellMar>
            <w:top w:w="0" w:type="dxa"/>
            <w:left w:w="108" w:type="dxa"/>
            <w:bottom w:w="0" w:type="dxa"/>
            <w:right w:w="108" w:type="dxa"/>
          </w:tblCellMar>
        </w:tblPrEx>
        <w:trPr>
          <w:cantSplit/>
          <w:trHeight w:val="3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E320">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rPr>
              <w:t>72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B364">
            <w:pPr>
              <w:widowControl/>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bidi="ar"/>
              </w:rPr>
              <w:t>高强度起重链条索具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15B7">
            <w:pPr>
              <w:widowControl/>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bidi="ar"/>
              </w:rPr>
              <w:t>50T*3M 单腿</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A78E">
            <w:pPr>
              <w:widowControl/>
              <w:spacing w:line="240" w:lineRule="auto"/>
              <w:ind w:firstLine="0" w:firstLineChars="0"/>
              <w:jc w:val="center"/>
              <w:textAlignment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val="en-US" w:eastAsia="zh-CN" w:bidi="ar"/>
              </w:rPr>
              <w:t>14</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D3EF">
            <w:pPr>
              <w:widowControl/>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21D4">
            <w:pPr>
              <w:widowControl/>
              <w:spacing w:line="240" w:lineRule="auto"/>
              <w:ind w:firstLine="0" w:firstLine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highlight w:val="none"/>
                <w:lang w:bidi="ar"/>
              </w:rPr>
              <w:t>4000</w:t>
            </w:r>
          </w:p>
        </w:tc>
        <w:tc>
          <w:tcPr>
            <w:tcW w:w="1074" w:type="dxa"/>
            <w:tcBorders>
              <w:top w:val="single" w:color="000000" w:sz="4" w:space="0"/>
              <w:left w:val="single" w:color="000000" w:sz="4" w:space="0"/>
              <w:bottom w:val="single" w:color="000000" w:sz="4" w:space="0"/>
              <w:right w:val="single" w:color="000000" w:sz="4" w:space="0"/>
            </w:tcBorders>
            <w:vAlign w:val="center"/>
          </w:tcPr>
          <w:p w14:paraId="2A4E4B0C">
            <w:pPr>
              <w:widowControl/>
              <w:snapToGrid w:val="0"/>
              <w:spacing w:line="240" w:lineRule="auto"/>
              <w:ind w:firstLine="0" w:firstLineChars="0"/>
              <w:jc w:val="center"/>
              <w:textAlignment w:val="center"/>
              <w:rPr>
                <w:rFonts w:ascii="宋体" w:hAnsi="宋体" w:cs="宋体"/>
                <w:color w:val="000000"/>
                <w:kern w:val="0"/>
                <w:szCs w:val="21"/>
              </w:rPr>
            </w:pPr>
          </w:p>
        </w:tc>
        <w:tc>
          <w:tcPr>
            <w:tcW w:w="892" w:type="dxa"/>
            <w:tcBorders>
              <w:top w:val="single" w:color="000000" w:sz="4" w:space="0"/>
              <w:left w:val="single" w:color="000000" w:sz="4" w:space="0"/>
              <w:bottom w:val="single" w:color="000000" w:sz="4" w:space="0"/>
              <w:right w:val="single" w:color="000000" w:sz="4" w:space="0"/>
            </w:tcBorders>
            <w:vAlign w:val="center"/>
          </w:tcPr>
          <w:p w14:paraId="25EDE9DC">
            <w:pPr>
              <w:widowControl/>
              <w:snapToGrid w:val="0"/>
              <w:spacing w:line="240" w:lineRule="auto"/>
              <w:ind w:firstLine="0" w:firstLineChars="0"/>
              <w:jc w:val="center"/>
              <w:textAlignment w:val="center"/>
              <w:rPr>
                <w:rFonts w:ascii="宋体" w:hAnsi="宋体" w:cs="宋体"/>
                <w:color w:val="000000"/>
                <w:kern w:val="0"/>
                <w:szCs w:val="21"/>
              </w:rPr>
            </w:pPr>
          </w:p>
        </w:tc>
        <w:tc>
          <w:tcPr>
            <w:tcW w:w="968" w:type="dxa"/>
            <w:gridSpan w:val="2"/>
            <w:tcBorders>
              <w:top w:val="single" w:color="000000" w:sz="4" w:space="0"/>
              <w:left w:val="single" w:color="000000" w:sz="4" w:space="0"/>
              <w:bottom w:val="single" w:color="000000" w:sz="4" w:space="0"/>
              <w:right w:val="single" w:color="000000" w:sz="4" w:space="0"/>
            </w:tcBorders>
            <w:vAlign w:val="center"/>
          </w:tcPr>
          <w:p w14:paraId="2F5AF2D6">
            <w:pPr>
              <w:widowControl/>
              <w:snapToGrid w:val="0"/>
              <w:spacing w:line="240" w:lineRule="auto"/>
              <w:ind w:firstLine="0" w:firstLineChars="0"/>
              <w:jc w:val="center"/>
              <w:textAlignment w:val="center"/>
              <w:rPr>
                <w:rFonts w:ascii="宋体" w:hAnsi="宋体" w:cs="宋体"/>
                <w:color w:val="000000"/>
                <w:kern w:val="0"/>
                <w:szCs w:val="21"/>
              </w:rPr>
            </w:pPr>
          </w:p>
        </w:tc>
      </w:tr>
      <w:tr w14:paraId="1CF79829">
        <w:tblPrEx>
          <w:tblCellMar>
            <w:top w:w="0" w:type="dxa"/>
            <w:left w:w="108" w:type="dxa"/>
            <w:bottom w:w="0" w:type="dxa"/>
            <w:right w:w="108" w:type="dxa"/>
          </w:tblCellMar>
        </w:tblPrEx>
        <w:trPr>
          <w:cantSplit/>
          <w:trHeight w:val="567" w:hRule="atLeast"/>
          <w:jc w:val="center"/>
        </w:trPr>
        <w:tc>
          <w:tcPr>
            <w:tcW w:w="9827" w:type="dxa"/>
            <w:gridSpan w:val="10"/>
            <w:tcBorders>
              <w:top w:val="single" w:color="000000" w:sz="4" w:space="0"/>
              <w:left w:val="single" w:color="000000" w:sz="4" w:space="0"/>
              <w:bottom w:val="single" w:color="000000" w:sz="4" w:space="0"/>
              <w:right w:val="single" w:color="000000" w:sz="4" w:space="0"/>
            </w:tcBorders>
            <w:noWrap/>
            <w:vAlign w:val="center"/>
          </w:tcPr>
          <w:p w14:paraId="21D711F0">
            <w:pPr>
              <w:widowControl/>
              <w:snapToGrid w:val="0"/>
              <w:spacing w:line="240" w:lineRule="auto"/>
              <w:ind w:firstLine="0" w:firstLineChars="0"/>
              <w:jc w:val="center"/>
              <w:textAlignment w:val="center"/>
              <w:rPr>
                <w:rFonts w:ascii="宋体" w:hAnsi="宋体" w:cs="宋体"/>
                <w:color w:val="000000"/>
                <w:kern w:val="0"/>
                <w:szCs w:val="21"/>
              </w:rPr>
            </w:pPr>
            <w:r>
              <w:rPr>
                <w:rFonts w:hint="eastAsia" w:ascii="宋体" w:hAnsi="宋体"/>
                <w:b/>
                <w:color w:val="000000"/>
                <w:szCs w:val="21"/>
              </w:rPr>
              <w:t>2、工</w:t>
            </w:r>
            <w:r>
              <w:rPr>
                <w:rFonts w:hint="eastAsia" w:ascii="宋体" w:hAnsi="宋体"/>
                <w:b/>
                <w:color w:val="000000"/>
                <w:szCs w:val="21"/>
                <w:lang w:val="zh-CN"/>
              </w:rPr>
              <w:t>具</w:t>
            </w:r>
            <w:r>
              <w:rPr>
                <w:rFonts w:hint="eastAsia" w:ascii="宋体" w:hAnsi="宋体"/>
                <w:b/>
                <w:color w:val="000000"/>
                <w:szCs w:val="21"/>
              </w:rPr>
              <w:t>类</w:t>
            </w:r>
          </w:p>
        </w:tc>
      </w:tr>
      <w:tr w14:paraId="2E90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95" w:type="dxa"/>
            <w:noWrap/>
            <w:vAlign w:val="center"/>
          </w:tcPr>
          <w:p w14:paraId="4C34EE1E">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1511" w:type="dxa"/>
            <w:vAlign w:val="center"/>
          </w:tcPr>
          <w:p w14:paraId="75CAB7AD">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配件名称</w:t>
            </w:r>
          </w:p>
        </w:tc>
        <w:tc>
          <w:tcPr>
            <w:tcW w:w="1635" w:type="dxa"/>
            <w:vAlign w:val="center"/>
          </w:tcPr>
          <w:p w14:paraId="438A3016">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规格型号</w:t>
            </w:r>
          </w:p>
        </w:tc>
        <w:tc>
          <w:tcPr>
            <w:tcW w:w="923" w:type="dxa"/>
            <w:vAlign w:val="center"/>
          </w:tcPr>
          <w:p w14:paraId="79CAB9F9">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预估数量</w:t>
            </w:r>
          </w:p>
        </w:tc>
        <w:tc>
          <w:tcPr>
            <w:tcW w:w="714" w:type="dxa"/>
            <w:vAlign w:val="center"/>
          </w:tcPr>
          <w:p w14:paraId="1BA9CD6E">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单位</w:t>
            </w:r>
          </w:p>
        </w:tc>
        <w:tc>
          <w:tcPr>
            <w:tcW w:w="1315" w:type="dxa"/>
            <w:noWrap/>
            <w:vAlign w:val="center"/>
          </w:tcPr>
          <w:p w14:paraId="42909B59">
            <w:pPr>
              <w:widowControl/>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最高含税单价限价（元）</w:t>
            </w:r>
          </w:p>
        </w:tc>
        <w:tc>
          <w:tcPr>
            <w:tcW w:w="1074" w:type="dxa"/>
            <w:noWrap/>
            <w:vAlign w:val="center"/>
          </w:tcPr>
          <w:p w14:paraId="112C7399">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含税单价</w:t>
            </w:r>
            <w:r>
              <w:rPr>
                <w:rFonts w:hint="eastAsia" w:ascii="宋体" w:hAnsi="宋体" w:cs="宋体"/>
                <w:b/>
                <w:bCs/>
                <w:color w:val="000000"/>
                <w:kern w:val="0"/>
                <w:szCs w:val="21"/>
                <w:lang w:val="en-US" w:eastAsia="zh-CN"/>
              </w:rPr>
              <w:t>报价</w:t>
            </w:r>
            <w:r>
              <w:rPr>
                <w:rFonts w:hint="eastAsia" w:ascii="宋体" w:hAnsi="宋体" w:cs="宋体"/>
                <w:b/>
                <w:bCs/>
                <w:color w:val="000000"/>
                <w:kern w:val="0"/>
                <w:szCs w:val="21"/>
              </w:rPr>
              <w:t>（元）</w:t>
            </w:r>
          </w:p>
        </w:tc>
        <w:tc>
          <w:tcPr>
            <w:tcW w:w="930" w:type="dxa"/>
            <w:gridSpan w:val="2"/>
            <w:noWrap/>
            <w:vAlign w:val="center"/>
          </w:tcPr>
          <w:p w14:paraId="1058903A">
            <w:pPr>
              <w:widowControl/>
              <w:snapToGrid w:val="0"/>
              <w:spacing w:line="240" w:lineRule="auto"/>
              <w:ind w:firstLine="0" w:firstLineChars="0"/>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rPr>
              <w:t>含税合价（元）</w:t>
            </w:r>
          </w:p>
        </w:tc>
        <w:tc>
          <w:tcPr>
            <w:tcW w:w="930" w:type="dxa"/>
            <w:noWrap/>
            <w:vAlign w:val="center"/>
          </w:tcPr>
          <w:p w14:paraId="6BE7A6AD">
            <w:pPr>
              <w:widowControl/>
              <w:snapToGrid w:val="0"/>
              <w:spacing w:line="240" w:lineRule="auto"/>
              <w:ind w:firstLine="0" w:firstLineChars="0"/>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lang w:val="en-US" w:eastAsia="zh-CN"/>
              </w:rPr>
              <w:t>投标品牌</w:t>
            </w:r>
          </w:p>
        </w:tc>
      </w:tr>
      <w:tr w14:paraId="24E6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60F27A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1511" w:type="dxa"/>
            <w:vAlign w:val="center"/>
          </w:tcPr>
          <w:p w14:paraId="3C64B13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防转套</w:t>
            </w:r>
          </w:p>
        </w:tc>
        <w:tc>
          <w:tcPr>
            <w:tcW w:w="1635" w:type="dxa"/>
            <w:vAlign w:val="center"/>
          </w:tcPr>
          <w:p w14:paraId="6CBC8B0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10T</w:t>
            </w:r>
          </w:p>
        </w:tc>
        <w:tc>
          <w:tcPr>
            <w:tcW w:w="923" w:type="dxa"/>
            <w:vAlign w:val="center"/>
          </w:tcPr>
          <w:p w14:paraId="7D5A10B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w:t>
            </w:r>
          </w:p>
        </w:tc>
        <w:tc>
          <w:tcPr>
            <w:tcW w:w="714" w:type="dxa"/>
            <w:vAlign w:val="center"/>
          </w:tcPr>
          <w:p w14:paraId="3B57F2F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件</w:t>
            </w:r>
          </w:p>
        </w:tc>
        <w:tc>
          <w:tcPr>
            <w:tcW w:w="1315" w:type="dxa"/>
            <w:noWrap/>
            <w:vAlign w:val="center"/>
          </w:tcPr>
          <w:p w14:paraId="3E27088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2153</w:t>
            </w:r>
          </w:p>
        </w:tc>
        <w:tc>
          <w:tcPr>
            <w:tcW w:w="1074" w:type="dxa"/>
            <w:noWrap/>
            <w:vAlign w:val="center"/>
          </w:tcPr>
          <w:p w14:paraId="2B8AC62E">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6CD5B641">
            <w:pPr>
              <w:widowControl/>
              <w:spacing w:line="240" w:lineRule="auto"/>
              <w:ind w:firstLine="0" w:firstLineChars="0"/>
              <w:jc w:val="center"/>
              <w:textAlignment w:val="center"/>
              <w:rPr>
                <w:rFonts w:ascii="宋体" w:hAnsi="宋体" w:cs="宋体"/>
                <w:color w:val="000000"/>
                <w:szCs w:val="21"/>
              </w:rPr>
            </w:pPr>
          </w:p>
        </w:tc>
        <w:tc>
          <w:tcPr>
            <w:tcW w:w="930" w:type="dxa"/>
            <w:noWrap/>
            <w:vAlign w:val="center"/>
          </w:tcPr>
          <w:p w14:paraId="412FAB80">
            <w:pPr>
              <w:widowControl/>
              <w:spacing w:line="240" w:lineRule="auto"/>
              <w:ind w:firstLine="0" w:firstLineChars="0"/>
              <w:jc w:val="center"/>
              <w:textAlignment w:val="center"/>
              <w:rPr>
                <w:rFonts w:ascii="宋体" w:hAnsi="宋体" w:cs="宋体"/>
                <w:color w:val="000000"/>
                <w:szCs w:val="21"/>
              </w:rPr>
            </w:pPr>
          </w:p>
        </w:tc>
      </w:tr>
      <w:tr w14:paraId="2677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53BFAC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w:t>
            </w:r>
          </w:p>
        </w:tc>
        <w:tc>
          <w:tcPr>
            <w:tcW w:w="1511" w:type="dxa"/>
            <w:vAlign w:val="center"/>
          </w:tcPr>
          <w:p w14:paraId="50C4628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防转套</w:t>
            </w:r>
          </w:p>
        </w:tc>
        <w:tc>
          <w:tcPr>
            <w:tcW w:w="1635" w:type="dxa"/>
            <w:vAlign w:val="center"/>
          </w:tcPr>
          <w:p w14:paraId="7201BC0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16T</w:t>
            </w:r>
          </w:p>
        </w:tc>
        <w:tc>
          <w:tcPr>
            <w:tcW w:w="923" w:type="dxa"/>
            <w:vAlign w:val="center"/>
          </w:tcPr>
          <w:p w14:paraId="31CAA63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w:t>
            </w:r>
          </w:p>
        </w:tc>
        <w:tc>
          <w:tcPr>
            <w:tcW w:w="714" w:type="dxa"/>
            <w:vAlign w:val="center"/>
          </w:tcPr>
          <w:p w14:paraId="559D862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件</w:t>
            </w:r>
          </w:p>
        </w:tc>
        <w:tc>
          <w:tcPr>
            <w:tcW w:w="1315" w:type="dxa"/>
            <w:noWrap/>
            <w:vAlign w:val="center"/>
          </w:tcPr>
          <w:p w14:paraId="5797657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2656</w:t>
            </w:r>
          </w:p>
        </w:tc>
        <w:tc>
          <w:tcPr>
            <w:tcW w:w="1074" w:type="dxa"/>
            <w:noWrap/>
            <w:vAlign w:val="center"/>
          </w:tcPr>
          <w:p w14:paraId="48026267">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5789CB71">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76AA63E4">
            <w:pPr>
              <w:widowControl/>
              <w:spacing w:line="240" w:lineRule="auto"/>
              <w:ind w:firstLine="0" w:firstLineChars="0"/>
              <w:jc w:val="center"/>
              <w:textAlignment w:val="center"/>
              <w:rPr>
                <w:rFonts w:ascii="宋体" w:hAnsi="宋体" w:cs="宋体"/>
                <w:color w:val="000000"/>
                <w:kern w:val="0"/>
                <w:szCs w:val="21"/>
                <w:lang w:bidi="ar"/>
              </w:rPr>
            </w:pPr>
          </w:p>
        </w:tc>
      </w:tr>
      <w:tr w14:paraId="0E53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4917495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w:t>
            </w:r>
          </w:p>
        </w:tc>
        <w:tc>
          <w:tcPr>
            <w:tcW w:w="1511" w:type="dxa"/>
            <w:vAlign w:val="center"/>
          </w:tcPr>
          <w:p w14:paraId="4E9808B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钢丝绳用楔型接头</w:t>
            </w:r>
          </w:p>
        </w:tc>
        <w:tc>
          <w:tcPr>
            <w:tcW w:w="1635" w:type="dxa"/>
            <w:vAlign w:val="center"/>
          </w:tcPr>
          <w:p w14:paraId="017CE8E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w:t>
            </w:r>
          </w:p>
        </w:tc>
        <w:tc>
          <w:tcPr>
            <w:tcW w:w="923" w:type="dxa"/>
            <w:vAlign w:val="center"/>
          </w:tcPr>
          <w:p w14:paraId="3D4ABDA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vAlign w:val="center"/>
          </w:tcPr>
          <w:p w14:paraId="22AAD93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1BB8770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126</w:t>
            </w:r>
          </w:p>
        </w:tc>
        <w:tc>
          <w:tcPr>
            <w:tcW w:w="1074" w:type="dxa"/>
            <w:noWrap/>
            <w:vAlign w:val="center"/>
          </w:tcPr>
          <w:p w14:paraId="60940E7E">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1798B699">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0D3523E6">
            <w:pPr>
              <w:widowControl/>
              <w:spacing w:line="240" w:lineRule="auto"/>
              <w:ind w:firstLine="0" w:firstLineChars="0"/>
              <w:jc w:val="center"/>
              <w:textAlignment w:val="center"/>
              <w:rPr>
                <w:rFonts w:ascii="宋体" w:hAnsi="宋体" w:cs="宋体"/>
                <w:color w:val="000000"/>
                <w:kern w:val="0"/>
                <w:szCs w:val="21"/>
                <w:lang w:bidi="ar"/>
              </w:rPr>
            </w:pPr>
          </w:p>
        </w:tc>
      </w:tr>
      <w:tr w14:paraId="5554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A7D051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w:t>
            </w:r>
          </w:p>
        </w:tc>
        <w:tc>
          <w:tcPr>
            <w:tcW w:w="1511" w:type="dxa"/>
            <w:vAlign w:val="center"/>
          </w:tcPr>
          <w:p w14:paraId="62E7B4D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钢丝绳用楔型接头</w:t>
            </w:r>
          </w:p>
        </w:tc>
        <w:tc>
          <w:tcPr>
            <w:tcW w:w="1635" w:type="dxa"/>
            <w:vAlign w:val="center"/>
          </w:tcPr>
          <w:p w14:paraId="5AB4513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26</w:t>
            </w:r>
          </w:p>
        </w:tc>
        <w:tc>
          <w:tcPr>
            <w:tcW w:w="923" w:type="dxa"/>
            <w:vAlign w:val="center"/>
          </w:tcPr>
          <w:p w14:paraId="1147CE5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vAlign w:val="center"/>
          </w:tcPr>
          <w:p w14:paraId="6FBF854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5AF6B03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465</w:t>
            </w:r>
          </w:p>
        </w:tc>
        <w:tc>
          <w:tcPr>
            <w:tcW w:w="1074" w:type="dxa"/>
            <w:noWrap/>
            <w:vAlign w:val="center"/>
          </w:tcPr>
          <w:p w14:paraId="518BC00F">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7A9714FA">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5E8D3D7">
            <w:pPr>
              <w:widowControl/>
              <w:spacing w:line="240" w:lineRule="auto"/>
              <w:ind w:firstLine="0" w:firstLineChars="0"/>
              <w:jc w:val="center"/>
              <w:textAlignment w:val="center"/>
              <w:rPr>
                <w:rFonts w:ascii="宋体" w:hAnsi="宋体" w:cs="宋体"/>
                <w:color w:val="000000"/>
                <w:kern w:val="0"/>
                <w:szCs w:val="21"/>
                <w:lang w:bidi="ar"/>
              </w:rPr>
            </w:pPr>
          </w:p>
        </w:tc>
      </w:tr>
      <w:tr w14:paraId="7942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730ED1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w:t>
            </w:r>
          </w:p>
        </w:tc>
        <w:tc>
          <w:tcPr>
            <w:tcW w:w="1511" w:type="dxa"/>
            <w:vAlign w:val="center"/>
          </w:tcPr>
          <w:p w14:paraId="7E9FD43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钢丝绳用楔型接头</w:t>
            </w:r>
          </w:p>
        </w:tc>
        <w:tc>
          <w:tcPr>
            <w:tcW w:w="1635" w:type="dxa"/>
            <w:vAlign w:val="center"/>
          </w:tcPr>
          <w:p w14:paraId="498C827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30</w:t>
            </w:r>
          </w:p>
        </w:tc>
        <w:tc>
          <w:tcPr>
            <w:tcW w:w="923" w:type="dxa"/>
            <w:vAlign w:val="center"/>
          </w:tcPr>
          <w:p w14:paraId="03B3B94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vAlign w:val="center"/>
          </w:tcPr>
          <w:p w14:paraId="73E82E1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2CDEEE0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816</w:t>
            </w:r>
          </w:p>
        </w:tc>
        <w:tc>
          <w:tcPr>
            <w:tcW w:w="1074" w:type="dxa"/>
            <w:noWrap/>
            <w:vAlign w:val="center"/>
          </w:tcPr>
          <w:p w14:paraId="0C70820B">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1BA05AFC">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7286944C">
            <w:pPr>
              <w:widowControl/>
              <w:spacing w:line="240" w:lineRule="auto"/>
              <w:ind w:firstLine="0" w:firstLineChars="0"/>
              <w:jc w:val="center"/>
              <w:textAlignment w:val="center"/>
              <w:rPr>
                <w:rFonts w:ascii="宋体" w:hAnsi="宋体" w:cs="宋体"/>
                <w:color w:val="000000"/>
                <w:kern w:val="0"/>
                <w:szCs w:val="21"/>
                <w:lang w:bidi="ar"/>
              </w:rPr>
            </w:pPr>
          </w:p>
        </w:tc>
      </w:tr>
      <w:tr w14:paraId="33B6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C1E483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6</w:t>
            </w:r>
          </w:p>
        </w:tc>
        <w:tc>
          <w:tcPr>
            <w:tcW w:w="1511" w:type="dxa"/>
            <w:vAlign w:val="center"/>
          </w:tcPr>
          <w:p w14:paraId="482550D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安全旋转吊钩</w:t>
            </w:r>
          </w:p>
        </w:tc>
        <w:tc>
          <w:tcPr>
            <w:tcW w:w="1635" w:type="dxa"/>
            <w:vAlign w:val="center"/>
          </w:tcPr>
          <w:p w14:paraId="5F59943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12.5T</w:t>
            </w:r>
          </w:p>
        </w:tc>
        <w:tc>
          <w:tcPr>
            <w:tcW w:w="923" w:type="dxa"/>
            <w:vAlign w:val="center"/>
          </w:tcPr>
          <w:p w14:paraId="4E5F622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w:t>
            </w:r>
          </w:p>
        </w:tc>
        <w:tc>
          <w:tcPr>
            <w:tcW w:w="714" w:type="dxa"/>
            <w:vAlign w:val="center"/>
          </w:tcPr>
          <w:p w14:paraId="0BF0E3F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2B042B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510</w:t>
            </w:r>
          </w:p>
        </w:tc>
        <w:tc>
          <w:tcPr>
            <w:tcW w:w="1074" w:type="dxa"/>
            <w:noWrap/>
            <w:vAlign w:val="center"/>
          </w:tcPr>
          <w:p w14:paraId="08899FCE">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6DFD9431">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10955FF3">
            <w:pPr>
              <w:widowControl/>
              <w:spacing w:line="240" w:lineRule="auto"/>
              <w:ind w:firstLine="0" w:firstLineChars="0"/>
              <w:jc w:val="center"/>
              <w:textAlignment w:val="center"/>
              <w:rPr>
                <w:rFonts w:ascii="宋体" w:hAnsi="宋体" w:cs="宋体"/>
                <w:color w:val="000000"/>
                <w:kern w:val="0"/>
                <w:szCs w:val="21"/>
                <w:lang w:bidi="ar"/>
              </w:rPr>
            </w:pPr>
          </w:p>
        </w:tc>
      </w:tr>
      <w:tr w14:paraId="2D54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B2F22E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7</w:t>
            </w:r>
          </w:p>
        </w:tc>
        <w:tc>
          <w:tcPr>
            <w:tcW w:w="1511" w:type="dxa"/>
            <w:noWrap/>
            <w:vAlign w:val="center"/>
          </w:tcPr>
          <w:p w14:paraId="7B16896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安全旋转吊钩</w:t>
            </w:r>
          </w:p>
        </w:tc>
        <w:tc>
          <w:tcPr>
            <w:tcW w:w="1635" w:type="dxa"/>
            <w:noWrap/>
            <w:vAlign w:val="center"/>
          </w:tcPr>
          <w:p w14:paraId="715E249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15T</w:t>
            </w:r>
          </w:p>
        </w:tc>
        <w:tc>
          <w:tcPr>
            <w:tcW w:w="923" w:type="dxa"/>
            <w:noWrap/>
            <w:vAlign w:val="center"/>
          </w:tcPr>
          <w:p w14:paraId="0764E18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2EF0FE6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29A76D0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1200</w:t>
            </w:r>
          </w:p>
        </w:tc>
        <w:tc>
          <w:tcPr>
            <w:tcW w:w="1074" w:type="dxa"/>
            <w:noWrap/>
            <w:vAlign w:val="center"/>
          </w:tcPr>
          <w:p w14:paraId="05394121">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F29E12D">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4BCF4A3F">
            <w:pPr>
              <w:widowControl/>
              <w:spacing w:line="240" w:lineRule="auto"/>
              <w:ind w:firstLine="0" w:firstLineChars="0"/>
              <w:jc w:val="center"/>
              <w:textAlignment w:val="center"/>
              <w:rPr>
                <w:rFonts w:ascii="宋体" w:hAnsi="宋体" w:cs="宋体"/>
                <w:color w:val="000000"/>
                <w:kern w:val="0"/>
                <w:szCs w:val="21"/>
                <w:lang w:bidi="ar"/>
              </w:rPr>
            </w:pPr>
          </w:p>
        </w:tc>
      </w:tr>
      <w:tr w14:paraId="73C5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D40A3D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8</w:t>
            </w:r>
          </w:p>
        </w:tc>
        <w:tc>
          <w:tcPr>
            <w:tcW w:w="1511" w:type="dxa"/>
            <w:noWrap/>
            <w:vAlign w:val="center"/>
          </w:tcPr>
          <w:p w14:paraId="6004BB6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1FBAA76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直型8.5T</w:t>
            </w:r>
          </w:p>
        </w:tc>
        <w:tc>
          <w:tcPr>
            <w:tcW w:w="923" w:type="dxa"/>
            <w:noWrap/>
            <w:vAlign w:val="center"/>
          </w:tcPr>
          <w:p w14:paraId="2B1CD5E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54161DE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80403E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27</w:t>
            </w:r>
          </w:p>
        </w:tc>
        <w:tc>
          <w:tcPr>
            <w:tcW w:w="1074" w:type="dxa"/>
            <w:noWrap/>
            <w:vAlign w:val="center"/>
          </w:tcPr>
          <w:p w14:paraId="63ED7069">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77843CAD">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5B911B9">
            <w:pPr>
              <w:widowControl/>
              <w:spacing w:line="240" w:lineRule="auto"/>
              <w:ind w:firstLine="0" w:firstLineChars="0"/>
              <w:jc w:val="center"/>
              <w:textAlignment w:val="center"/>
              <w:rPr>
                <w:rFonts w:ascii="宋体" w:hAnsi="宋体" w:cs="宋体"/>
                <w:color w:val="000000"/>
                <w:kern w:val="0"/>
                <w:szCs w:val="21"/>
                <w:lang w:bidi="ar"/>
              </w:rPr>
            </w:pPr>
          </w:p>
        </w:tc>
      </w:tr>
      <w:tr w14:paraId="5606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C04912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9</w:t>
            </w:r>
          </w:p>
        </w:tc>
        <w:tc>
          <w:tcPr>
            <w:tcW w:w="1511" w:type="dxa"/>
            <w:noWrap/>
            <w:vAlign w:val="center"/>
          </w:tcPr>
          <w:p w14:paraId="4276A4C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6EA2703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直型9.5T</w:t>
            </w:r>
          </w:p>
        </w:tc>
        <w:tc>
          <w:tcPr>
            <w:tcW w:w="923" w:type="dxa"/>
            <w:noWrap/>
            <w:vAlign w:val="center"/>
          </w:tcPr>
          <w:p w14:paraId="6B7AD10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24793F8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6C3B6A5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38</w:t>
            </w:r>
          </w:p>
        </w:tc>
        <w:tc>
          <w:tcPr>
            <w:tcW w:w="1074" w:type="dxa"/>
            <w:noWrap/>
            <w:vAlign w:val="center"/>
          </w:tcPr>
          <w:p w14:paraId="312D4B59">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DBAB47D">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52E1F533">
            <w:pPr>
              <w:widowControl/>
              <w:spacing w:line="240" w:lineRule="auto"/>
              <w:ind w:firstLine="0" w:firstLineChars="0"/>
              <w:jc w:val="center"/>
              <w:textAlignment w:val="center"/>
              <w:rPr>
                <w:rFonts w:ascii="宋体" w:hAnsi="宋体" w:cs="宋体"/>
                <w:color w:val="000000"/>
                <w:kern w:val="0"/>
                <w:szCs w:val="21"/>
                <w:lang w:bidi="ar"/>
              </w:rPr>
            </w:pPr>
          </w:p>
        </w:tc>
      </w:tr>
      <w:tr w14:paraId="1A41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4C871ED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w:t>
            </w:r>
          </w:p>
        </w:tc>
        <w:tc>
          <w:tcPr>
            <w:tcW w:w="1511" w:type="dxa"/>
            <w:noWrap/>
            <w:vAlign w:val="center"/>
          </w:tcPr>
          <w:p w14:paraId="02C7973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6A3ADB5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直型12T</w:t>
            </w:r>
          </w:p>
        </w:tc>
        <w:tc>
          <w:tcPr>
            <w:tcW w:w="923" w:type="dxa"/>
            <w:noWrap/>
            <w:vAlign w:val="center"/>
          </w:tcPr>
          <w:p w14:paraId="3C3AD03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36573C9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323778B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51</w:t>
            </w:r>
          </w:p>
        </w:tc>
        <w:tc>
          <w:tcPr>
            <w:tcW w:w="1074" w:type="dxa"/>
            <w:noWrap/>
            <w:vAlign w:val="center"/>
          </w:tcPr>
          <w:p w14:paraId="12BDB9CC">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2F39FDB4">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011247E7">
            <w:pPr>
              <w:widowControl/>
              <w:spacing w:line="240" w:lineRule="auto"/>
              <w:ind w:firstLine="0" w:firstLineChars="0"/>
              <w:jc w:val="center"/>
              <w:textAlignment w:val="center"/>
              <w:rPr>
                <w:rFonts w:ascii="宋体" w:hAnsi="宋体" w:cs="宋体"/>
                <w:color w:val="000000"/>
                <w:kern w:val="0"/>
                <w:szCs w:val="21"/>
                <w:lang w:bidi="ar"/>
              </w:rPr>
            </w:pPr>
          </w:p>
        </w:tc>
      </w:tr>
      <w:tr w14:paraId="5DB5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34D602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11</w:t>
            </w:r>
          </w:p>
        </w:tc>
        <w:tc>
          <w:tcPr>
            <w:tcW w:w="1511" w:type="dxa"/>
            <w:noWrap/>
            <w:vAlign w:val="center"/>
          </w:tcPr>
          <w:p w14:paraId="164E6CE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4D1F402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直型13.5T</w:t>
            </w:r>
          </w:p>
        </w:tc>
        <w:tc>
          <w:tcPr>
            <w:tcW w:w="923" w:type="dxa"/>
            <w:noWrap/>
            <w:vAlign w:val="center"/>
          </w:tcPr>
          <w:p w14:paraId="08A4EAD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006506D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EE2E35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66</w:t>
            </w:r>
          </w:p>
        </w:tc>
        <w:tc>
          <w:tcPr>
            <w:tcW w:w="1074" w:type="dxa"/>
            <w:noWrap/>
            <w:vAlign w:val="center"/>
          </w:tcPr>
          <w:p w14:paraId="4265DFFD">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008D1836">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8616E98">
            <w:pPr>
              <w:widowControl/>
              <w:spacing w:line="240" w:lineRule="auto"/>
              <w:ind w:firstLine="0" w:firstLineChars="0"/>
              <w:jc w:val="center"/>
              <w:textAlignment w:val="center"/>
              <w:rPr>
                <w:rFonts w:ascii="宋体" w:hAnsi="宋体" w:cs="宋体"/>
                <w:color w:val="000000"/>
                <w:kern w:val="0"/>
                <w:szCs w:val="21"/>
                <w:lang w:bidi="ar"/>
              </w:rPr>
            </w:pPr>
          </w:p>
        </w:tc>
      </w:tr>
      <w:tr w14:paraId="3DCF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4FE622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12</w:t>
            </w:r>
          </w:p>
        </w:tc>
        <w:tc>
          <w:tcPr>
            <w:tcW w:w="1511" w:type="dxa"/>
            <w:noWrap/>
            <w:vAlign w:val="center"/>
          </w:tcPr>
          <w:p w14:paraId="474767E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59457B9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直型17T</w:t>
            </w:r>
          </w:p>
        </w:tc>
        <w:tc>
          <w:tcPr>
            <w:tcW w:w="923" w:type="dxa"/>
            <w:noWrap/>
            <w:vAlign w:val="center"/>
          </w:tcPr>
          <w:p w14:paraId="741F50C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5304204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119D4F7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84</w:t>
            </w:r>
          </w:p>
        </w:tc>
        <w:tc>
          <w:tcPr>
            <w:tcW w:w="1074" w:type="dxa"/>
            <w:noWrap/>
            <w:vAlign w:val="center"/>
          </w:tcPr>
          <w:p w14:paraId="65146C2F">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410A5E9">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7815063">
            <w:pPr>
              <w:widowControl/>
              <w:spacing w:line="240" w:lineRule="auto"/>
              <w:ind w:firstLine="0" w:firstLineChars="0"/>
              <w:jc w:val="center"/>
              <w:textAlignment w:val="center"/>
              <w:rPr>
                <w:rFonts w:ascii="宋体" w:hAnsi="宋体" w:cs="宋体"/>
                <w:color w:val="000000"/>
                <w:kern w:val="0"/>
                <w:szCs w:val="21"/>
                <w:lang w:bidi="ar"/>
              </w:rPr>
            </w:pPr>
          </w:p>
        </w:tc>
      </w:tr>
      <w:tr w14:paraId="2B3C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5E72EF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13</w:t>
            </w:r>
          </w:p>
        </w:tc>
        <w:tc>
          <w:tcPr>
            <w:tcW w:w="1511" w:type="dxa"/>
            <w:noWrap/>
            <w:vAlign w:val="center"/>
          </w:tcPr>
          <w:p w14:paraId="43178E2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6212DD5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直形25T</w:t>
            </w:r>
          </w:p>
        </w:tc>
        <w:tc>
          <w:tcPr>
            <w:tcW w:w="923" w:type="dxa"/>
            <w:noWrap/>
            <w:vAlign w:val="center"/>
          </w:tcPr>
          <w:p w14:paraId="0CA3688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31990DB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3212132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163</w:t>
            </w:r>
          </w:p>
        </w:tc>
        <w:tc>
          <w:tcPr>
            <w:tcW w:w="1074" w:type="dxa"/>
            <w:noWrap/>
            <w:vAlign w:val="center"/>
          </w:tcPr>
          <w:p w14:paraId="76513609">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2C6D3755">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5668D2A1">
            <w:pPr>
              <w:widowControl/>
              <w:spacing w:line="240" w:lineRule="auto"/>
              <w:ind w:firstLine="0" w:firstLineChars="0"/>
              <w:jc w:val="center"/>
              <w:textAlignment w:val="center"/>
              <w:rPr>
                <w:rFonts w:ascii="宋体" w:hAnsi="宋体" w:cs="宋体"/>
                <w:color w:val="000000"/>
                <w:kern w:val="0"/>
                <w:szCs w:val="21"/>
                <w:lang w:bidi="ar"/>
              </w:rPr>
            </w:pPr>
          </w:p>
        </w:tc>
      </w:tr>
      <w:tr w14:paraId="0A3D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073C81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14</w:t>
            </w:r>
          </w:p>
        </w:tc>
        <w:tc>
          <w:tcPr>
            <w:tcW w:w="1511" w:type="dxa"/>
            <w:noWrap/>
            <w:vAlign w:val="center"/>
          </w:tcPr>
          <w:p w14:paraId="3C67B11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759D53B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直形30T</w:t>
            </w:r>
          </w:p>
        </w:tc>
        <w:tc>
          <w:tcPr>
            <w:tcW w:w="923" w:type="dxa"/>
            <w:noWrap/>
            <w:vAlign w:val="center"/>
          </w:tcPr>
          <w:p w14:paraId="66C1D00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w:t>
            </w:r>
          </w:p>
        </w:tc>
        <w:tc>
          <w:tcPr>
            <w:tcW w:w="714" w:type="dxa"/>
            <w:noWrap/>
            <w:vAlign w:val="center"/>
          </w:tcPr>
          <w:p w14:paraId="7B7700B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3ED7B5E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249</w:t>
            </w:r>
          </w:p>
        </w:tc>
        <w:tc>
          <w:tcPr>
            <w:tcW w:w="1074" w:type="dxa"/>
            <w:noWrap/>
            <w:vAlign w:val="center"/>
          </w:tcPr>
          <w:p w14:paraId="21424303">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07467281">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1E076476">
            <w:pPr>
              <w:widowControl/>
              <w:spacing w:line="240" w:lineRule="auto"/>
              <w:ind w:firstLine="0" w:firstLineChars="0"/>
              <w:jc w:val="center"/>
              <w:textAlignment w:val="center"/>
              <w:rPr>
                <w:rFonts w:ascii="宋体" w:hAnsi="宋体" w:cs="宋体"/>
                <w:color w:val="000000"/>
                <w:kern w:val="0"/>
                <w:szCs w:val="21"/>
                <w:lang w:bidi="ar"/>
              </w:rPr>
            </w:pPr>
          </w:p>
        </w:tc>
      </w:tr>
      <w:tr w14:paraId="75EB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CC46B56">
            <w:pPr>
              <w:widowControl/>
              <w:spacing w:line="240" w:lineRule="auto"/>
              <w:ind w:firstLine="0" w:firstLineChars="0"/>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highlight w:val="none"/>
                <w:lang w:bidi="ar"/>
              </w:rPr>
              <w:t>15</w:t>
            </w:r>
          </w:p>
        </w:tc>
        <w:tc>
          <w:tcPr>
            <w:tcW w:w="1511" w:type="dxa"/>
            <w:noWrap/>
            <w:vAlign w:val="center"/>
          </w:tcPr>
          <w:p w14:paraId="2CEC88EB">
            <w:pPr>
              <w:widowControl/>
              <w:spacing w:line="240" w:lineRule="auto"/>
              <w:ind w:firstLine="0" w:firstLineChars="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highlight w:val="none"/>
                <w:lang w:bidi="ar"/>
              </w:rPr>
              <w:t>高强度卸扣</w:t>
            </w:r>
          </w:p>
        </w:tc>
        <w:tc>
          <w:tcPr>
            <w:tcW w:w="1635" w:type="dxa"/>
            <w:noWrap/>
            <w:vAlign w:val="center"/>
          </w:tcPr>
          <w:p w14:paraId="6BDFA664">
            <w:pPr>
              <w:widowControl/>
              <w:spacing w:line="240" w:lineRule="auto"/>
              <w:ind w:firstLine="0" w:firstLineChars="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3.25</w:t>
            </w:r>
            <w:r>
              <w:rPr>
                <w:rFonts w:hint="eastAsia" w:ascii="宋体" w:hAnsi="宋体" w:cs="宋体"/>
                <w:color w:val="000000"/>
                <w:kern w:val="0"/>
                <w:szCs w:val="21"/>
                <w:highlight w:val="none"/>
                <w:lang w:bidi="ar"/>
              </w:rPr>
              <w:t>T</w:t>
            </w:r>
          </w:p>
        </w:tc>
        <w:tc>
          <w:tcPr>
            <w:tcW w:w="923" w:type="dxa"/>
            <w:noWrap/>
            <w:vAlign w:val="center"/>
          </w:tcPr>
          <w:p w14:paraId="3957D560">
            <w:pPr>
              <w:widowControl/>
              <w:spacing w:line="240" w:lineRule="auto"/>
              <w:ind w:firstLine="0" w:firstLineChars="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highlight w:val="none"/>
                <w:lang w:bidi="ar"/>
              </w:rPr>
              <w:t>20</w:t>
            </w:r>
          </w:p>
        </w:tc>
        <w:tc>
          <w:tcPr>
            <w:tcW w:w="714" w:type="dxa"/>
            <w:noWrap/>
            <w:vAlign w:val="center"/>
          </w:tcPr>
          <w:p w14:paraId="51CBE9FD">
            <w:pPr>
              <w:widowControl/>
              <w:spacing w:line="240" w:lineRule="auto"/>
              <w:ind w:firstLine="0" w:firstLineChars="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highlight w:val="none"/>
                <w:lang w:bidi="ar"/>
              </w:rPr>
              <w:t>个</w:t>
            </w:r>
          </w:p>
        </w:tc>
        <w:tc>
          <w:tcPr>
            <w:tcW w:w="1315" w:type="dxa"/>
            <w:noWrap/>
            <w:vAlign w:val="center"/>
          </w:tcPr>
          <w:p w14:paraId="6F18683D">
            <w:pPr>
              <w:widowControl/>
              <w:spacing w:line="240" w:lineRule="auto"/>
              <w:ind w:firstLine="0" w:firstLineChars="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highlight w:val="none"/>
                <w:lang w:val="en-US" w:eastAsia="zh-CN" w:bidi="ar"/>
              </w:rPr>
              <w:t>10</w:t>
            </w:r>
          </w:p>
        </w:tc>
        <w:tc>
          <w:tcPr>
            <w:tcW w:w="1074" w:type="dxa"/>
            <w:noWrap/>
            <w:vAlign w:val="center"/>
          </w:tcPr>
          <w:p w14:paraId="1383D3B6">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0C6377C">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02BEA62">
            <w:pPr>
              <w:widowControl/>
              <w:spacing w:line="240" w:lineRule="auto"/>
              <w:ind w:firstLine="0" w:firstLineChars="0"/>
              <w:jc w:val="center"/>
              <w:textAlignment w:val="center"/>
              <w:rPr>
                <w:rFonts w:ascii="宋体" w:hAnsi="宋体" w:cs="宋体"/>
                <w:color w:val="000000"/>
                <w:kern w:val="0"/>
                <w:szCs w:val="21"/>
                <w:lang w:bidi="ar"/>
              </w:rPr>
            </w:pPr>
          </w:p>
        </w:tc>
      </w:tr>
      <w:tr w14:paraId="09CA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4497F04">
            <w:pPr>
              <w:widowControl/>
              <w:spacing w:line="240" w:lineRule="auto"/>
              <w:ind w:firstLine="0" w:firstLineChars="0"/>
              <w:jc w:val="center"/>
              <w:textAlignment w:val="center"/>
              <w:rPr>
                <w:rFonts w:hint="default" w:ascii="宋体" w:hAnsi="宋体" w:eastAsia="宋体" w:cs="宋体"/>
                <w:color w:val="000000"/>
                <w:szCs w:val="21"/>
                <w:lang w:val="en-US" w:eastAsia="zh-CN"/>
              </w:rPr>
            </w:pPr>
            <w:r>
              <w:rPr>
                <w:rFonts w:hint="eastAsia" w:ascii="宋体" w:hAnsi="宋体" w:cs="宋体"/>
                <w:color w:val="000000"/>
                <w:kern w:val="0"/>
                <w:szCs w:val="21"/>
                <w:highlight w:val="none"/>
                <w:lang w:bidi="ar"/>
              </w:rPr>
              <w:t>16</w:t>
            </w:r>
          </w:p>
        </w:tc>
        <w:tc>
          <w:tcPr>
            <w:tcW w:w="1511" w:type="dxa"/>
            <w:noWrap/>
            <w:vAlign w:val="center"/>
          </w:tcPr>
          <w:p w14:paraId="6486062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5DF174C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4.75</w:t>
            </w:r>
            <w:r>
              <w:rPr>
                <w:rFonts w:hint="eastAsia" w:ascii="宋体" w:hAnsi="宋体" w:cs="宋体"/>
                <w:color w:val="000000"/>
                <w:kern w:val="0"/>
                <w:szCs w:val="21"/>
                <w:highlight w:val="none"/>
                <w:lang w:bidi="ar"/>
              </w:rPr>
              <w:t>T</w:t>
            </w:r>
          </w:p>
        </w:tc>
        <w:tc>
          <w:tcPr>
            <w:tcW w:w="923" w:type="dxa"/>
            <w:noWrap/>
            <w:vAlign w:val="center"/>
          </w:tcPr>
          <w:p w14:paraId="3D20749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2</w:t>
            </w:r>
            <w:r>
              <w:rPr>
                <w:rFonts w:hint="eastAsia" w:ascii="宋体" w:hAnsi="宋体" w:cs="宋体"/>
                <w:color w:val="000000"/>
                <w:kern w:val="0"/>
                <w:szCs w:val="21"/>
                <w:highlight w:val="none"/>
                <w:lang w:bidi="ar"/>
              </w:rPr>
              <w:t>0</w:t>
            </w:r>
          </w:p>
        </w:tc>
        <w:tc>
          <w:tcPr>
            <w:tcW w:w="714" w:type="dxa"/>
            <w:noWrap/>
            <w:vAlign w:val="center"/>
          </w:tcPr>
          <w:p w14:paraId="60F95D6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9B4626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15</w:t>
            </w:r>
          </w:p>
        </w:tc>
        <w:tc>
          <w:tcPr>
            <w:tcW w:w="1074" w:type="dxa"/>
            <w:noWrap/>
            <w:vAlign w:val="center"/>
          </w:tcPr>
          <w:p w14:paraId="293B114F">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EED0274">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74E9DAD">
            <w:pPr>
              <w:widowControl/>
              <w:spacing w:line="240" w:lineRule="auto"/>
              <w:ind w:firstLine="0" w:firstLineChars="0"/>
              <w:jc w:val="center"/>
              <w:textAlignment w:val="center"/>
              <w:rPr>
                <w:rFonts w:ascii="宋体" w:hAnsi="宋体" w:cs="宋体"/>
                <w:color w:val="000000"/>
                <w:kern w:val="0"/>
                <w:szCs w:val="21"/>
                <w:lang w:bidi="ar"/>
              </w:rPr>
            </w:pPr>
          </w:p>
        </w:tc>
      </w:tr>
      <w:tr w14:paraId="446AE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9CF20B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17</w:t>
            </w:r>
          </w:p>
        </w:tc>
        <w:tc>
          <w:tcPr>
            <w:tcW w:w="1511" w:type="dxa"/>
            <w:noWrap/>
            <w:vAlign w:val="center"/>
          </w:tcPr>
          <w:p w14:paraId="61E42EA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05DF073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6.5</w:t>
            </w:r>
            <w:r>
              <w:rPr>
                <w:rFonts w:hint="eastAsia" w:ascii="宋体" w:hAnsi="宋体" w:cs="宋体"/>
                <w:color w:val="000000"/>
                <w:kern w:val="0"/>
                <w:szCs w:val="21"/>
                <w:highlight w:val="none"/>
                <w:lang w:bidi="ar"/>
              </w:rPr>
              <w:t>T</w:t>
            </w:r>
          </w:p>
        </w:tc>
        <w:tc>
          <w:tcPr>
            <w:tcW w:w="923" w:type="dxa"/>
            <w:noWrap/>
            <w:vAlign w:val="center"/>
          </w:tcPr>
          <w:p w14:paraId="198B218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36670A5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38F61D2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21</w:t>
            </w:r>
          </w:p>
        </w:tc>
        <w:tc>
          <w:tcPr>
            <w:tcW w:w="1074" w:type="dxa"/>
            <w:noWrap/>
            <w:vAlign w:val="center"/>
          </w:tcPr>
          <w:p w14:paraId="0EAE3253">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6328CB2">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7E07409C">
            <w:pPr>
              <w:widowControl/>
              <w:spacing w:line="240" w:lineRule="auto"/>
              <w:ind w:firstLine="0" w:firstLineChars="0"/>
              <w:jc w:val="center"/>
              <w:textAlignment w:val="center"/>
              <w:rPr>
                <w:rFonts w:ascii="宋体" w:hAnsi="宋体" w:cs="宋体"/>
                <w:color w:val="000000"/>
                <w:kern w:val="0"/>
                <w:szCs w:val="21"/>
                <w:lang w:bidi="ar"/>
              </w:rPr>
            </w:pPr>
          </w:p>
        </w:tc>
      </w:tr>
      <w:tr w14:paraId="5F6C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DD4D8C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18</w:t>
            </w:r>
          </w:p>
        </w:tc>
        <w:tc>
          <w:tcPr>
            <w:tcW w:w="1511" w:type="dxa"/>
            <w:noWrap/>
            <w:vAlign w:val="center"/>
          </w:tcPr>
          <w:p w14:paraId="3233B70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2F270EC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8.5</w:t>
            </w:r>
            <w:r>
              <w:rPr>
                <w:rFonts w:hint="eastAsia" w:ascii="宋体" w:hAnsi="宋体" w:cs="宋体"/>
                <w:color w:val="000000"/>
                <w:kern w:val="0"/>
                <w:szCs w:val="21"/>
                <w:highlight w:val="none"/>
                <w:lang w:bidi="ar"/>
              </w:rPr>
              <w:t>T</w:t>
            </w:r>
          </w:p>
        </w:tc>
        <w:tc>
          <w:tcPr>
            <w:tcW w:w="923" w:type="dxa"/>
            <w:noWrap/>
            <w:vAlign w:val="center"/>
          </w:tcPr>
          <w:p w14:paraId="3306BF7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1E61502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73CEBC2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29</w:t>
            </w:r>
          </w:p>
        </w:tc>
        <w:tc>
          <w:tcPr>
            <w:tcW w:w="1074" w:type="dxa"/>
            <w:noWrap/>
            <w:vAlign w:val="center"/>
          </w:tcPr>
          <w:p w14:paraId="47897F8D">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5C164E8C">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772F9CD">
            <w:pPr>
              <w:widowControl/>
              <w:spacing w:line="240" w:lineRule="auto"/>
              <w:ind w:firstLine="0" w:firstLineChars="0"/>
              <w:jc w:val="center"/>
              <w:textAlignment w:val="center"/>
              <w:rPr>
                <w:rFonts w:ascii="宋体" w:hAnsi="宋体" w:cs="宋体"/>
                <w:color w:val="000000"/>
                <w:kern w:val="0"/>
                <w:szCs w:val="21"/>
                <w:lang w:bidi="ar"/>
              </w:rPr>
            </w:pPr>
          </w:p>
        </w:tc>
      </w:tr>
      <w:tr w14:paraId="3E74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85332D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19</w:t>
            </w:r>
          </w:p>
        </w:tc>
        <w:tc>
          <w:tcPr>
            <w:tcW w:w="1511" w:type="dxa"/>
            <w:noWrap/>
            <w:vAlign w:val="center"/>
          </w:tcPr>
          <w:p w14:paraId="218550B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019C7C7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9.5</w:t>
            </w:r>
            <w:r>
              <w:rPr>
                <w:rFonts w:hint="eastAsia" w:ascii="宋体" w:hAnsi="宋体" w:cs="宋体"/>
                <w:color w:val="000000"/>
                <w:kern w:val="0"/>
                <w:szCs w:val="21"/>
                <w:highlight w:val="none"/>
                <w:lang w:bidi="ar"/>
              </w:rPr>
              <w:t>T</w:t>
            </w:r>
          </w:p>
        </w:tc>
        <w:tc>
          <w:tcPr>
            <w:tcW w:w="923" w:type="dxa"/>
            <w:noWrap/>
            <w:vAlign w:val="center"/>
          </w:tcPr>
          <w:p w14:paraId="0C843D8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0DB8BFA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7B863BE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41</w:t>
            </w:r>
          </w:p>
        </w:tc>
        <w:tc>
          <w:tcPr>
            <w:tcW w:w="1074" w:type="dxa"/>
            <w:noWrap/>
            <w:vAlign w:val="center"/>
          </w:tcPr>
          <w:p w14:paraId="2541A378">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19002AE">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523972B">
            <w:pPr>
              <w:widowControl/>
              <w:spacing w:line="240" w:lineRule="auto"/>
              <w:ind w:firstLine="0" w:firstLineChars="0"/>
              <w:jc w:val="center"/>
              <w:textAlignment w:val="center"/>
              <w:rPr>
                <w:rFonts w:ascii="宋体" w:hAnsi="宋体" w:cs="宋体"/>
                <w:color w:val="000000"/>
                <w:kern w:val="0"/>
                <w:szCs w:val="21"/>
                <w:lang w:bidi="ar"/>
              </w:rPr>
            </w:pPr>
          </w:p>
        </w:tc>
      </w:tr>
      <w:tr w14:paraId="56D9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E1C5095">
            <w:pPr>
              <w:widowControl/>
              <w:spacing w:line="240" w:lineRule="auto"/>
              <w:ind w:firstLine="0" w:firstLineChars="0"/>
              <w:jc w:val="center"/>
              <w:textAlignment w:val="center"/>
              <w:rPr>
                <w:rFonts w:hint="default" w:ascii="宋体" w:hAnsi="宋体" w:eastAsia="宋体" w:cs="宋体"/>
                <w:color w:val="000000"/>
                <w:szCs w:val="21"/>
                <w:lang w:val="en-US" w:eastAsia="zh-CN"/>
              </w:rPr>
            </w:pPr>
            <w:r>
              <w:rPr>
                <w:rFonts w:hint="eastAsia" w:ascii="宋体" w:hAnsi="宋体" w:cs="宋体"/>
                <w:color w:val="000000"/>
                <w:kern w:val="0"/>
                <w:szCs w:val="21"/>
                <w:highlight w:val="none"/>
                <w:lang w:bidi="ar"/>
              </w:rPr>
              <w:t>20</w:t>
            </w:r>
          </w:p>
        </w:tc>
        <w:tc>
          <w:tcPr>
            <w:tcW w:w="1511" w:type="dxa"/>
            <w:noWrap/>
            <w:vAlign w:val="center"/>
          </w:tcPr>
          <w:p w14:paraId="102682E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13D3E64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12</w:t>
            </w:r>
            <w:r>
              <w:rPr>
                <w:rFonts w:hint="eastAsia" w:ascii="宋体" w:hAnsi="宋体" w:cs="宋体"/>
                <w:color w:val="000000"/>
                <w:kern w:val="0"/>
                <w:szCs w:val="21"/>
                <w:highlight w:val="none"/>
                <w:lang w:bidi="ar"/>
              </w:rPr>
              <w:t>T</w:t>
            </w:r>
          </w:p>
        </w:tc>
        <w:tc>
          <w:tcPr>
            <w:tcW w:w="923" w:type="dxa"/>
            <w:noWrap/>
            <w:vAlign w:val="center"/>
          </w:tcPr>
          <w:p w14:paraId="494296D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6BF72A5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3862B97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57</w:t>
            </w:r>
          </w:p>
        </w:tc>
        <w:tc>
          <w:tcPr>
            <w:tcW w:w="1074" w:type="dxa"/>
            <w:noWrap/>
            <w:vAlign w:val="center"/>
          </w:tcPr>
          <w:p w14:paraId="2F4F5DBE">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2865D618">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21B935CA">
            <w:pPr>
              <w:widowControl/>
              <w:spacing w:line="240" w:lineRule="auto"/>
              <w:ind w:firstLine="0" w:firstLineChars="0"/>
              <w:jc w:val="center"/>
              <w:textAlignment w:val="center"/>
              <w:rPr>
                <w:rFonts w:ascii="宋体" w:hAnsi="宋体" w:cs="宋体"/>
                <w:color w:val="000000"/>
                <w:kern w:val="0"/>
                <w:szCs w:val="21"/>
                <w:lang w:bidi="ar"/>
              </w:rPr>
            </w:pPr>
          </w:p>
        </w:tc>
      </w:tr>
      <w:tr w14:paraId="43E9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E13AE24">
            <w:pPr>
              <w:widowControl/>
              <w:spacing w:line="240" w:lineRule="auto"/>
              <w:ind w:firstLine="0" w:firstLineChars="0"/>
              <w:jc w:val="center"/>
              <w:textAlignment w:val="center"/>
              <w:rPr>
                <w:rFonts w:hint="default" w:ascii="宋体" w:hAnsi="宋体" w:eastAsia="宋体" w:cs="宋体"/>
                <w:color w:val="000000"/>
                <w:szCs w:val="21"/>
                <w:lang w:val="en-US" w:eastAsia="zh-CN"/>
              </w:rPr>
            </w:pPr>
            <w:r>
              <w:rPr>
                <w:rFonts w:hint="eastAsia" w:ascii="宋体" w:hAnsi="宋体" w:cs="宋体"/>
                <w:color w:val="000000"/>
                <w:kern w:val="0"/>
                <w:szCs w:val="21"/>
                <w:highlight w:val="none"/>
                <w:lang w:bidi="ar"/>
              </w:rPr>
              <w:t>21</w:t>
            </w:r>
          </w:p>
        </w:tc>
        <w:tc>
          <w:tcPr>
            <w:tcW w:w="1511" w:type="dxa"/>
            <w:noWrap/>
            <w:vAlign w:val="center"/>
          </w:tcPr>
          <w:p w14:paraId="3125679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203FC05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17</w:t>
            </w:r>
            <w:r>
              <w:rPr>
                <w:rFonts w:hint="eastAsia" w:ascii="宋体" w:hAnsi="宋体" w:cs="宋体"/>
                <w:color w:val="000000"/>
                <w:kern w:val="0"/>
                <w:szCs w:val="21"/>
                <w:highlight w:val="none"/>
                <w:lang w:bidi="ar"/>
              </w:rPr>
              <w:t>T</w:t>
            </w:r>
          </w:p>
        </w:tc>
        <w:tc>
          <w:tcPr>
            <w:tcW w:w="923" w:type="dxa"/>
            <w:noWrap/>
            <w:vAlign w:val="center"/>
          </w:tcPr>
          <w:p w14:paraId="30FEB7D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77AF5F4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7C9EFE3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102</w:t>
            </w:r>
          </w:p>
        </w:tc>
        <w:tc>
          <w:tcPr>
            <w:tcW w:w="1074" w:type="dxa"/>
            <w:noWrap/>
            <w:vAlign w:val="center"/>
          </w:tcPr>
          <w:p w14:paraId="3D440865">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2436490">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40672A47">
            <w:pPr>
              <w:widowControl/>
              <w:spacing w:line="240" w:lineRule="auto"/>
              <w:ind w:firstLine="0" w:firstLineChars="0"/>
              <w:jc w:val="center"/>
              <w:textAlignment w:val="center"/>
              <w:rPr>
                <w:rFonts w:ascii="宋体" w:hAnsi="宋体" w:cs="宋体"/>
                <w:color w:val="000000"/>
                <w:kern w:val="0"/>
                <w:szCs w:val="21"/>
                <w:lang w:bidi="ar"/>
              </w:rPr>
            </w:pPr>
          </w:p>
        </w:tc>
      </w:tr>
      <w:tr w14:paraId="3DFC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74B3729">
            <w:pPr>
              <w:widowControl/>
              <w:spacing w:line="240" w:lineRule="auto"/>
              <w:ind w:firstLine="0" w:firstLineChars="0"/>
              <w:jc w:val="center"/>
              <w:textAlignment w:val="center"/>
              <w:rPr>
                <w:rFonts w:hint="default" w:ascii="宋体" w:hAnsi="宋体" w:eastAsia="宋体" w:cs="宋体"/>
                <w:color w:val="000000"/>
                <w:szCs w:val="21"/>
                <w:lang w:val="en-US" w:eastAsia="zh-CN"/>
              </w:rPr>
            </w:pPr>
            <w:r>
              <w:rPr>
                <w:rFonts w:hint="eastAsia" w:ascii="宋体" w:hAnsi="宋体" w:cs="宋体"/>
                <w:color w:val="000000"/>
                <w:kern w:val="0"/>
                <w:szCs w:val="21"/>
                <w:highlight w:val="none"/>
                <w:lang w:bidi="ar"/>
              </w:rPr>
              <w:t>22</w:t>
            </w:r>
          </w:p>
        </w:tc>
        <w:tc>
          <w:tcPr>
            <w:tcW w:w="1511" w:type="dxa"/>
            <w:noWrap/>
            <w:vAlign w:val="center"/>
          </w:tcPr>
          <w:p w14:paraId="2769D3D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62E1379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25</w:t>
            </w:r>
            <w:r>
              <w:rPr>
                <w:rFonts w:hint="eastAsia" w:ascii="宋体" w:hAnsi="宋体" w:cs="宋体"/>
                <w:color w:val="000000"/>
                <w:kern w:val="0"/>
                <w:szCs w:val="21"/>
                <w:highlight w:val="none"/>
                <w:lang w:bidi="ar"/>
              </w:rPr>
              <w:t>T</w:t>
            </w:r>
          </w:p>
        </w:tc>
        <w:tc>
          <w:tcPr>
            <w:tcW w:w="923" w:type="dxa"/>
            <w:noWrap/>
            <w:vAlign w:val="center"/>
          </w:tcPr>
          <w:p w14:paraId="62DEFDE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20</w:t>
            </w:r>
          </w:p>
        </w:tc>
        <w:tc>
          <w:tcPr>
            <w:tcW w:w="714" w:type="dxa"/>
            <w:noWrap/>
            <w:vAlign w:val="center"/>
          </w:tcPr>
          <w:p w14:paraId="0BFAA80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143C404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189</w:t>
            </w:r>
          </w:p>
        </w:tc>
        <w:tc>
          <w:tcPr>
            <w:tcW w:w="1074" w:type="dxa"/>
            <w:noWrap/>
            <w:vAlign w:val="center"/>
          </w:tcPr>
          <w:p w14:paraId="52E27DA6">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A2427E8">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06805233">
            <w:pPr>
              <w:widowControl/>
              <w:spacing w:line="240" w:lineRule="auto"/>
              <w:ind w:firstLine="0" w:firstLineChars="0"/>
              <w:jc w:val="center"/>
              <w:textAlignment w:val="center"/>
              <w:rPr>
                <w:rFonts w:ascii="宋体" w:hAnsi="宋体" w:cs="宋体"/>
                <w:color w:val="000000"/>
                <w:kern w:val="0"/>
                <w:szCs w:val="21"/>
                <w:lang w:bidi="ar"/>
              </w:rPr>
            </w:pPr>
          </w:p>
        </w:tc>
      </w:tr>
      <w:tr w14:paraId="4172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310AB3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23</w:t>
            </w:r>
          </w:p>
        </w:tc>
        <w:tc>
          <w:tcPr>
            <w:tcW w:w="1511" w:type="dxa"/>
            <w:noWrap/>
            <w:vAlign w:val="center"/>
          </w:tcPr>
          <w:p w14:paraId="4DDCE21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79B2C93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弓形</w:t>
            </w:r>
            <w:r>
              <w:rPr>
                <w:rFonts w:hint="eastAsia" w:ascii="宋体" w:hAnsi="宋体" w:cs="宋体"/>
                <w:color w:val="000000"/>
                <w:kern w:val="0"/>
                <w:szCs w:val="21"/>
                <w:highlight w:val="none"/>
                <w:lang w:val="en-US" w:eastAsia="zh-CN" w:bidi="ar"/>
              </w:rPr>
              <w:t>35</w:t>
            </w:r>
            <w:r>
              <w:rPr>
                <w:rFonts w:hint="eastAsia" w:ascii="宋体" w:hAnsi="宋体" w:cs="宋体"/>
                <w:color w:val="000000"/>
                <w:kern w:val="0"/>
                <w:szCs w:val="21"/>
                <w:highlight w:val="none"/>
                <w:lang w:bidi="ar"/>
              </w:rPr>
              <w:t>T</w:t>
            </w:r>
          </w:p>
        </w:tc>
        <w:tc>
          <w:tcPr>
            <w:tcW w:w="923" w:type="dxa"/>
            <w:noWrap/>
            <w:vAlign w:val="center"/>
          </w:tcPr>
          <w:p w14:paraId="0A92FAD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1</w:t>
            </w:r>
            <w:r>
              <w:rPr>
                <w:rFonts w:hint="eastAsia" w:ascii="宋体" w:hAnsi="宋体" w:cs="宋体"/>
                <w:color w:val="000000"/>
                <w:kern w:val="0"/>
                <w:szCs w:val="21"/>
                <w:highlight w:val="none"/>
                <w:lang w:bidi="ar"/>
              </w:rPr>
              <w:t>0</w:t>
            </w:r>
          </w:p>
        </w:tc>
        <w:tc>
          <w:tcPr>
            <w:tcW w:w="714" w:type="dxa"/>
            <w:noWrap/>
            <w:vAlign w:val="center"/>
          </w:tcPr>
          <w:p w14:paraId="400EB23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13455F7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266</w:t>
            </w:r>
          </w:p>
        </w:tc>
        <w:tc>
          <w:tcPr>
            <w:tcW w:w="1074" w:type="dxa"/>
            <w:noWrap/>
            <w:vAlign w:val="center"/>
          </w:tcPr>
          <w:p w14:paraId="26CC1A8D">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77BBA3B3">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15F6B9D">
            <w:pPr>
              <w:widowControl/>
              <w:spacing w:line="240" w:lineRule="auto"/>
              <w:ind w:firstLine="0" w:firstLineChars="0"/>
              <w:jc w:val="center"/>
              <w:textAlignment w:val="center"/>
              <w:rPr>
                <w:rFonts w:ascii="宋体" w:hAnsi="宋体" w:cs="宋体"/>
                <w:color w:val="000000"/>
                <w:kern w:val="0"/>
                <w:szCs w:val="21"/>
                <w:lang w:bidi="ar"/>
              </w:rPr>
            </w:pPr>
          </w:p>
        </w:tc>
      </w:tr>
      <w:tr w14:paraId="3CEC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BF4B13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24</w:t>
            </w:r>
          </w:p>
        </w:tc>
        <w:tc>
          <w:tcPr>
            <w:tcW w:w="1511" w:type="dxa"/>
            <w:noWrap/>
            <w:vAlign w:val="center"/>
          </w:tcPr>
          <w:p w14:paraId="6870016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29260D3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长螺帽直型9.5吨</w:t>
            </w:r>
          </w:p>
        </w:tc>
        <w:tc>
          <w:tcPr>
            <w:tcW w:w="923" w:type="dxa"/>
            <w:noWrap/>
            <w:vAlign w:val="center"/>
          </w:tcPr>
          <w:p w14:paraId="15ACF3A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w:t>
            </w:r>
          </w:p>
        </w:tc>
        <w:tc>
          <w:tcPr>
            <w:tcW w:w="714" w:type="dxa"/>
            <w:noWrap/>
            <w:vAlign w:val="center"/>
          </w:tcPr>
          <w:p w14:paraId="29D12FB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7CEFD48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48</w:t>
            </w:r>
          </w:p>
        </w:tc>
        <w:tc>
          <w:tcPr>
            <w:tcW w:w="1074" w:type="dxa"/>
            <w:noWrap/>
            <w:vAlign w:val="center"/>
          </w:tcPr>
          <w:p w14:paraId="1F0DAE52">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0BC1D9E">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1ED14E2">
            <w:pPr>
              <w:widowControl/>
              <w:spacing w:line="240" w:lineRule="auto"/>
              <w:ind w:firstLine="0" w:firstLineChars="0"/>
              <w:jc w:val="center"/>
              <w:textAlignment w:val="center"/>
              <w:rPr>
                <w:rFonts w:ascii="宋体" w:hAnsi="宋体" w:cs="宋体"/>
                <w:color w:val="000000"/>
                <w:kern w:val="0"/>
                <w:szCs w:val="21"/>
                <w:lang w:bidi="ar"/>
              </w:rPr>
            </w:pPr>
          </w:p>
        </w:tc>
      </w:tr>
      <w:tr w14:paraId="544E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947A36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25</w:t>
            </w:r>
          </w:p>
        </w:tc>
        <w:tc>
          <w:tcPr>
            <w:tcW w:w="1511" w:type="dxa"/>
            <w:noWrap/>
            <w:vAlign w:val="center"/>
          </w:tcPr>
          <w:p w14:paraId="32515C8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43D140D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长螺帽直型17吨</w:t>
            </w:r>
          </w:p>
        </w:tc>
        <w:tc>
          <w:tcPr>
            <w:tcW w:w="923" w:type="dxa"/>
            <w:noWrap/>
            <w:vAlign w:val="center"/>
          </w:tcPr>
          <w:p w14:paraId="4420158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w:t>
            </w:r>
          </w:p>
        </w:tc>
        <w:tc>
          <w:tcPr>
            <w:tcW w:w="714" w:type="dxa"/>
            <w:noWrap/>
            <w:vAlign w:val="center"/>
          </w:tcPr>
          <w:p w14:paraId="31478A3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1CE3F0D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100</w:t>
            </w:r>
          </w:p>
        </w:tc>
        <w:tc>
          <w:tcPr>
            <w:tcW w:w="1074" w:type="dxa"/>
            <w:noWrap/>
            <w:vAlign w:val="center"/>
          </w:tcPr>
          <w:p w14:paraId="695FF69F">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EB70580">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1C2FF1CA">
            <w:pPr>
              <w:widowControl/>
              <w:spacing w:line="240" w:lineRule="auto"/>
              <w:ind w:firstLine="0" w:firstLineChars="0"/>
              <w:jc w:val="center"/>
              <w:textAlignment w:val="center"/>
              <w:rPr>
                <w:rFonts w:ascii="宋体" w:hAnsi="宋体" w:cs="宋体"/>
                <w:color w:val="000000"/>
                <w:kern w:val="0"/>
                <w:szCs w:val="21"/>
                <w:lang w:bidi="ar"/>
              </w:rPr>
            </w:pPr>
          </w:p>
        </w:tc>
      </w:tr>
      <w:tr w14:paraId="646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495E1E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26</w:t>
            </w:r>
          </w:p>
        </w:tc>
        <w:tc>
          <w:tcPr>
            <w:tcW w:w="1511" w:type="dxa"/>
            <w:noWrap/>
            <w:vAlign w:val="center"/>
          </w:tcPr>
          <w:p w14:paraId="17B13D4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562BB2D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长螺帽弓型9.5吨</w:t>
            </w:r>
          </w:p>
        </w:tc>
        <w:tc>
          <w:tcPr>
            <w:tcW w:w="923" w:type="dxa"/>
            <w:noWrap/>
            <w:vAlign w:val="center"/>
          </w:tcPr>
          <w:p w14:paraId="3735891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w:t>
            </w:r>
          </w:p>
        </w:tc>
        <w:tc>
          <w:tcPr>
            <w:tcW w:w="714" w:type="dxa"/>
            <w:noWrap/>
            <w:vAlign w:val="center"/>
          </w:tcPr>
          <w:p w14:paraId="594C8CF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C86DA8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51</w:t>
            </w:r>
          </w:p>
        </w:tc>
        <w:tc>
          <w:tcPr>
            <w:tcW w:w="1074" w:type="dxa"/>
            <w:noWrap/>
            <w:vAlign w:val="center"/>
          </w:tcPr>
          <w:p w14:paraId="352900B9">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5D318F3">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7768742">
            <w:pPr>
              <w:widowControl/>
              <w:spacing w:line="240" w:lineRule="auto"/>
              <w:ind w:firstLine="0" w:firstLineChars="0"/>
              <w:jc w:val="center"/>
              <w:textAlignment w:val="center"/>
              <w:rPr>
                <w:rFonts w:ascii="宋体" w:hAnsi="宋体" w:cs="宋体"/>
                <w:color w:val="000000"/>
                <w:kern w:val="0"/>
                <w:szCs w:val="21"/>
                <w:lang w:bidi="ar"/>
              </w:rPr>
            </w:pPr>
          </w:p>
        </w:tc>
      </w:tr>
      <w:tr w14:paraId="7F96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21038A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27</w:t>
            </w:r>
          </w:p>
        </w:tc>
        <w:tc>
          <w:tcPr>
            <w:tcW w:w="1511" w:type="dxa"/>
            <w:noWrap/>
            <w:vAlign w:val="center"/>
          </w:tcPr>
          <w:p w14:paraId="5A7A2BE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高强度卸扣</w:t>
            </w:r>
          </w:p>
        </w:tc>
        <w:tc>
          <w:tcPr>
            <w:tcW w:w="1635" w:type="dxa"/>
            <w:noWrap/>
            <w:vAlign w:val="center"/>
          </w:tcPr>
          <w:p w14:paraId="798557F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长螺帽弓型17吨</w:t>
            </w:r>
          </w:p>
        </w:tc>
        <w:tc>
          <w:tcPr>
            <w:tcW w:w="923" w:type="dxa"/>
            <w:noWrap/>
            <w:vAlign w:val="center"/>
          </w:tcPr>
          <w:p w14:paraId="7F14C55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16</w:t>
            </w:r>
          </w:p>
        </w:tc>
        <w:tc>
          <w:tcPr>
            <w:tcW w:w="714" w:type="dxa"/>
            <w:noWrap/>
            <w:vAlign w:val="center"/>
          </w:tcPr>
          <w:p w14:paraId="6EDED64A">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4DD5392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115</w:t>
            </w:r>
          </w:p>
        </w:tc>
        <w:tc>
          <w:tcPr>
            <w:tcW w:w="1074" w:type="dxa"/>
            <w:noWrap/>
            <w:vAlign w:val="center"/>
          </w:tcPr>
          <w:p w14:paraId="0D180D46">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16F8720B">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F0090D1">
            <w:pPr>
              <w:widowControl/>
              <w:spacing w:line="240" w:lineRule="auto"/>
              <w:ind w:firstLine="0" w:firstLineChars="0"/>
              <w:jc w:val="center"/>
              <w:textAlignment w:val="center"/>
              <w:rPr>
                <w:rFonts w:ascii="宋体" w:hAnsi="宋体" w:cs="宋体"/>
                <w:color w:val="000000"/>
                <w:kern w:val="0"/>
                <w:szCs w:val="21"/>
                <w:lang w:bidi="ar"/>
              </w:rPr>
            </w:pPr>
          </w:p>
        </w:tc>
      </w:tr>
      <w:tr w14:paraId="7638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A00332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28</w:t>
            </w:r>
          </w:p>
        </w:tc>
        <w:tc>
          <w:tcPr>
            <w:tcW w:w="1511" w:type="dxa"/>
            <w:noWrap/>
            <w:vAlign w:val="center"/>
          </w:tcPr>
          <w:p w14:paraId="1D9CDC5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镀锌卸扣</w:t>
            </w:r>
          </w:p>
        </w:tc>
        <w:tc>
          <w:tcPr>
            <w:tcW w:w="1635" w:type="dxa"/>
            <w:noWrap/>
            <w:vAlign w:val="center"/>
          </w:tcPr>
          <w:p w14:paraId="11B57F9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8mm</w:t>
            </w:r>
          </w:p>
        </w:tc>
        <w:tc>
          <w:tcPr>
            <w:tcW w:w="923" w:type="dxa"/>
            <w:noWrap/>
            <w:vAlign w:val="center"/>
          </w:tcPr>
          <w:p w14:paraId="7EF859F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w:t>
            </w:r>
          </w:p>
        </w:tc>
        <w:tc>
          <w:tcPr>
            <w:tcW w:w="714" w:type="dxa"/>
            <w:noWrap/>
            <w:vAlign w:val="center"/>
          </w:tcPr>
          <w:p w14:paraId="2C28A60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433681C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2.5</w:t>
            </w:r>
          </w:p>
        </w:tc>
        <w:tc>
          <w:tcPr>
            <w:tcW w:w="1074" w:type="dxa"/>
            <w:noWrap/>
            <w:vAlign w:val="center"/>
          </w:tcPr>
          <w:p w14:paraId="21F5DCBB">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578A411E">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586C588D">
            <w:pPr>
              <w:widowControl/>
              <w:spacing w:line="240" w:lineRule="auto"/>
              <w:ind w:firstLine="0" w:firstLineChars="0"/>
              <w:jc w:val="center"/>
              <w:textAlignment w:val="center"/>
              <w:rPr>
                <w:rFonts w:ascii="宋体" w:hAnsi="宋体" w:cs="宋体"/>
                <w:color w:val="000000"/>
                <w:kern w:val="0"/>
                <w:szCs w:val="21"/>
                <w:lang w:bidi="ar"/>
              </w:rPr>
            </w:pPr>
          </w:p>
        </w:tc>
      </w:tr>
      <w:tr w14:paraId="124B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8A9CE6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29</w:t>
            </w:r>
          </w:p>
        </w:tc>
        <w:tc>
          <w:tcPr>
            <w:tcW w:w="1511" w:type="dxa"/>
            <w:noWrap/>
            <w:vAlign w:val="center"/>
          </w:tcPr>
          <w:p w14:paraId="1BBF1CA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镀锌卸扣</w:t>
            </w:r>
          </w:p>
        </w:tc>
        <w:tc>
          <w:tcPr>
            <w:tcW w:w="1635" w:type="dxa"/>
            <w:noWrap/>
            <w:vAlign w:val="center"/>
          </w:tcPr>
          <w:p w14:paraId="41B1726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10mm</w:t>
            </w:r>
          </w:p>
        </w:tc>
        <w:tc>
          <w:tcPr>
            <w:tcW w:w="923" w:type="dxa"/>
            <w:noWrap/>
            <w:vAlign w:val="center"/>
          </w:tcPr>
          <w:p w14:paraId="37D6226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w:t>
            </w:r>
          </w:p>
        </w:tc>
        <w:tc>
          <w:tcPr>
            <w:tcW w:w="714" w:type="dxa"/>
            <w:noWrap/>
            <w:vAlign w:val="center"/>
          </w:tcPr>
          <w:p w14:paraId="53B56C0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0681EEF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val="en-US" w:eastAsia="zh-CN" w:bidi="ar"/>
              </w:rPr>
              <w:t>3</w:t>
            </w:r>
          </w:p>
        </w:tc>
        <w:tc>
          <w:tcPr>
            <w:tcW w:w="1074" w:type="dxa"/>
            <w:noWrap/>
            <w:vAlign w:val="center"/>
          </w:tcPr>
          <w:p w14:paraId="1EDB848D">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664FE78D">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008CF32B">
            <w:pPr>
              <w:widowControl/>
              <w:spacing w:line="240" w:lineRule="auto"/>
              <w:ind w:firstLine="0" w:firstLineChars="0"/>
              <w:jc w:val="center"/>
              <w:textAlignment w:val="center"/>
              <w:rPr>
                <w:rFonts w:ascii="宋体" w:hAnsi="宋体" w:cs="宋体"/>
                <w:color w:val="000000"/>
                <w:kern w:val="0"/>
                <w:szCs w:val="21"/>
                <w:lang w:bidi="ar"/>
              </w:rPr>
            </w:pPr>
          </w:p>
        </w:tc>
      </w:tr>
      <w:tr w14:paraId="0124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4382D82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30</w:t>
            </w:r>
          </w:p>
        </w:tc>
        <w:tc>
          <w:tcPr>
            <w:tcW w:w="1511" w:type="dxa"/>
            <w:noWrap/>
            <w:vAlign w:val="center"/>
          </w:tcPr>
          <w:p w14:paraId="115E2CC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镀锌卸扣</w:t>
            </w:r>
          </w:p>
        </w:tc>
        <w:tc>
          <w:tcPr>
            <w:tcW w:w="1635" w:type="dxa"/>
            <w:noWrap/>
            <w:vAlign w:val="center"/>
          </w:tcPr>
          <w:p w14:paraId="6741B2D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12mm</w:t>
            </w:r>
          </w:p>
        </w:tc>
        <w:tc>
          <w:tcPr>
            <w:tcW w:w="923" w:type="dxa"/>
            <w:noWrap/>
            <w:vAlign w:val="center"/>
          </w:tcPr>
          <w:p w14:paraId="13BA635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10</w:t>
            </w:r>
          </w:p>
        </w:tc>
        <w:tc>
          <w:tcPr>
            <w:tcW w:w="714" w:type="dxa"/>
            <w:noWrap/>
            <w:vAlign w:val="center"/>
          </w:tcPr>
          <w:p w14:paraId="2E01249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个</w:t>
            </w:r>
          </w:p>
        </w:tc>
        <w:tc>
          <w:tcPr>
            <w:tcW w:w="1315" w:type="dxa"/>
            <w:noWrap/>
            <w:vAlign w:val="center"/>
          </w:tcPr>
          <w:p w14:paraId="448600E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w:t>
            </w:r>
          </w:p>
        </w:tc>
        <w:tc>
          <w:tcPr>
            <w:tcW w:w="1074" w:type="dxa"/>
            <w:noWrap/>
            <w:vAlign w:val="center"/>
          </w:tcPr>
          <w:p w14:paraId="0AC7EEC8">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14FB0F73">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26ABF35B">
            <w:pPr>
              <w:widowControl/>
              <w:spacing w:line="240" w:lineRule="auto"/>
              <w:ind w:firstLine="0" w:firstLineChars="0"/>
              <w:jc w:val="center"/>
              <w:textAlignment w:val="center"/>
              <w:rPr>
                <w:rFonts w:ascii="宋体" w:hAnsi="宋体" w:cs="宋体"/>
                <w:color w:val="000000"/>
                <w:kern w:val="0"/>
                <w:szCs w:val="21"/>
                <w:lang w:bidi="ar"/>
              </w:rPr>
            </w:pPr>
          </w:p>
        </w:tc>
      </w:tr>
      <w:tr w14:paraId="4965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0DBB99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31</w:t>
            </w:r>
          </w:p>
        </w:tc>
        <w:tc>
          <w:tcPr>
            <w:tcW w:w="1511" w:type="dxa"/>
            <w:noWrap/>
            <w:vAlign w:val="center"/>
          </w:tcPr>
          <w:p w14:paraId="0125D78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3C51F45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14mm</w:t>
            </w:r>
          </w:p>
        </w:tc>
        <w:tc>
          <w:tcPr>
            <w:tcW w:w="923" w:type="dxa"/>
            <w:noWrap/>
            <w:vAlign w:val="center"/>
          </w:tcPr>
          <w:p w14:paraId="0695678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1A25D93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311C32A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5</w:t>
            </w:r>
          </w:p>
        </w:tc>
        <w:tc>
          <w:tcPr>
            <w:tcW w:w="1074" w:type="dxa"/>
            <w:noWrap/>
            <w:vAlign w:val="center"/>
          </w:tcPr>
          <w:p w14:paraId="77956776">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08B24747">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0EA6DC0A">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3CCE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4FAA89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32</w:t>
            </w:r>
          </w:p>
        </w:tc>
        <w:tc>
          <w:tcPr>
            <w:tcW w:w="1511" w:type="dxa"/>
            <w:noWrap/>
            <w:vAlign w:val="center"/>
          </w:tcPr>
          <w:p w14:paraId="08730F3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513D6A4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16mm</w:t>
            </w:r>
          </w:p>
        </w:tc>
        <w:tc>
          <w:tcPr>
            <w:tcW w:w="923" w:type="dxa"/>
            <w:noWrap/>
            <w:vAlign w:val="center"/>
          </w:tcPr>
          <w:p w14:paraId="0D7AF5A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0F24C45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081683D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6</w:t>
            </w:r>
          </w:p>
        </w:tc>
        <w:tc>
          <w:tcPr>
            <w:tcW w:w="1074" w:type="dxa"/>
            <w:noWrap/>
            <w:vAlign w:val="center"/>
          </w:tcPr>
          <w:p w14:paraId="45CB9B66">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ED92DCB">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515A7D46">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1276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3DB19C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33</w:t>
            </w:r>
          </w:p>
        </w:tc>
        <w:tc>
          <w:tcPr>
            <w:tcW w:w="1511" w:type="dxa"/>
            <w:noWrap/>
            <w:vAlign w:val="center"/>
          </w:tcPr>
          <w:p w14:paraId="342A443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55DAA50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18mm</w:t>
            </w:r>
          </w:p>
        </w:tc>
        <w:tc>
          <w:tcPr>
            <w:tcW w:w="923" w:type="dxa"/>
            <w:noWrap/>
            <w:vAlign w:val="center"/>
          </w:tcPr>
          <w:p w14:paraId="3D2DD58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335517B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1AF7381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8</w:t>
            </w:r>
          </w:p>
        </w:tc>
        <w:tc>
          <w:tcPr>
            <w:tcW w:w="1074" w:type="dxa"/>
            <w:noWrap/>
            <w:vAlign w:val="center"/>
          </w:tcPr>
          <w:p w14:paraId="7CF32666">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8712587">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6041DEA5">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3D84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C85E75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34</w:t>
            </w:r>
          </w:p>
        </w:tc>
        <w:tc>
          <w:tcPr>
            <w:tcW w:w="1511" w:type="dxa"/>
            <w:noWrap/>
            <w:vAlign w:val="center"/>
          </w:tcPr>
          <w:p w14:paraId="34A8424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32AD3C7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20mm</w:t>
            </w:r>
          </w:p>
        </w:tc>
        <w:tc>
          <w:tcPr>
            <w:tcW w:w="923" w:type="dxa"/>
            <w:noWrap/>
            <w:vAlign w:val="center"/>
          </w:tcPr>
          <w:p w14:paraId="2D07E58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53FBDD4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08040CB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10</w:t>
            </w:r>
          </w:p>
        </w:tc>
        <w:tc>
          <w:tcPr>
            <w:tcW w:w="1074" w:type="dxa"/>
            <w:noWrap/>
            <w:vAlign w:val="center"/>
          </w:tcPr>
          <w:p w14:paraId="496B5F86">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3124151">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682AADE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2DE8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80577D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35</w:t>
            </w:r>
          </w:p>
        </w:tc>
        <w:tc>
          <w:tcPr>
            <w:tcW w:w="1511" w:type="dxa"/>
            <w:noWrap/>
            <w:vAlign w:val="center"/>
          </w:tcPr>
          <w:p w14:paraId="46F1217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1874088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22mm</w:t>
            </w:r>
          </w:p>
        </w:tc>
        <w:tc>
          <w:tcPr>
            <w:tcW w:w="923" w:type="dxa"/>
            <w:noWrap/>
            <w:vAlign w:val="center"/>
          </w:tcPr>
          <w:p w14:paraId="1BC5A51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6AA36BF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0D22731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12</w:t>
            </w:r>
          </w:p>
        </w:tc>
        <w:tc>
          <w:tcPr>
            <w:tcW w:w="1074" w:type="dxa"/>
            <w:noWrap/>
            <w:vAlign w:val="center"/>
          </w:tcPr>
          <w:p w14:paraId="719A2A19">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A3E10E9">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11448D5E">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7659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A82F6B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36</w:t>
            </w:r>
          </w:p>
        </w:tc>
        <w:tc>
          <w:tcPr>
            <w:tcW w:w="1511" w:type="dxa"/>
            <w:noWrap/>
            <w:vAlign w:val="center"/>
          </w:tcPr>
          <w:p w14:paraId="61C2FF0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0CE8359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24mm</w:t>
            </w:r>
          </w:p>
        </w:tc>
        <w:tc>
          <w:tcPr>
            <w:tcW w:w="923" w:type="dxa"/>
            <w:noWrap/>
            <w:vAlign w:val="center"/>
          </w:tcPr>
          <w:p w14:paraId="24160F3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56790EC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0A76D13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16</w:t>
            </w:r>
          </w:p>
        </w:tc>
        <w:tc>
          <w:tcPr>
            <w:tcW w:w="1074" w:type="dxa"/>
            <w:noWrap/>
            <w:vAlign w:val="center"/>
          </w:tcPr>
          <w:p w14:paraId="5A58F4C5">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A546EED">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7DBAB066">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612B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E7CC1B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37</w:t>
            </w:r>
          </w:p>
        </w:tc>
        <w:tc>
          <w:tcPr>
            <w:tcW w:w="1511" w:type="dxa"/>
            <w:noWrap/>
            <w:vAlign w:val="center"/>
          </w:tcPr>
          <w:p w14:paraId="613E595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23433A6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27mm</w:t>
            </w:r>
          </w:p>
        </w:tc>
        <w:tc>
          <w:tcPr>
            <w:tcW w:w="923" w:type="dxa"/>
            <w:noWrap/>
            <w:vAlign w:val="center"/>
          </w:tcPr>
          <w:p w14:paraId="3883BA9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4DDFE9B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55BD81A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22</w:t>
            </w:r>
          </w:p>
        </w:tc>
        <w:tc>
          <w:tcPr>
            <w:tcW w:w="1074" w:type="dxa"/>
            <w:noWrap/>
            <w:vAlign w:val="center"/>
          </w:tcPr>
          <w:p w14:paraId="29A7DB57">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2B0FA5D8">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44BB34A4">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6D57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8E5E64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38</w:t>
            </w:r>
          </w:p>
        </w:tc>
        <w:tc>
          <w:tcPr>
            <w:tcW w:w="1511" w:type="dxa"/>
            <w:noWrap/>
            <w:vAlign w:val="center"/>
          </w:tcPr>
          <w:p w14:paraId="439959F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28C16B4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30mm</w:t>
            </w:r>
          </w:p>
        </w:tc>
        <w:tc>
          <w:tcPr>
            <w:tcW w:w="923" w:type="dxa"/>
            <w:noWrap/>
            <w:vAlign w:val="center"/>
          </w:tcPr>
          <w:p w14:paraId="1BDCF17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0BE0F49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3111D9E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30</w:t>
            </w:r>
          </w:p>
        </w:tc>
        <w:tc>
          <w:tcPr>
            <w:tcW w:w="1074" w:type="dxa"/>
            <w:noWrap/>
            <w:vAlign w:val="center"/>
          </w:tcPr>
          <w:p w14:paraId="1D3C4956">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2D576C4">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7683D31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09E4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EF2678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39</w:t>
            </w:r>
          </w:p>
        </w:tc>
        <w:tc>
          <w:tcPr>
            <w:tcW w:w="1511" w:type="dxa"/>
            <w:noWrap/>
            <w:vAlign w:val="center"/>
          </w:tcPr>
          <w:p w14:paraId="40506F3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3993007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36mm</w:t>
            </w:r>
          </w:p>
        </w:tc>
        <w:tc>
          <w:tcPr>
            <w:tcW w:w="923" w:type="dxa"/>
            <w:noWrap/>
            <w:vAlign w:val="center"/>
          </w:tcPr>
          <w:p w14:paraId="580E249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604C071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522252A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55</w:t>
            </w:r>
          </w:p>
        </w:tc>
        <w:tc>
          <w:tcPr>
            <w:tcW w:w="1074" w:type="dxa"/>
            <w:noWrap/>
            <w:vAlign w:val="center"/>
          </w:tcPr>
          <w:p w14:paraId="238A6EAB">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530F19B5">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3BF75CB7">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0589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9C76DB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40</w:t>
            </w:r>
          </w:p>
        </w:tc>
        <w:tc>
          <w:tcPr>
            <w:tcW w:w="1511" w:type="dxa"/>
            <w:noWrap/>
            <w:vAlign w:val="center"/>
          </w:tcPr>
          <w:p w14:paraId="6763153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镀锌卸扣</w:t>
            </w:r>
          </w:p>
        </w:tc>
        <w:tc>
          <w:tcPr>
            <w:tcW w:w="1635" w:type="dxa"/>
            <w:noWrap/>
            <w:vAlign w:val="center"/>
          </w:tcPr>
          <w:p w14:paraId="1A4845D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42mm</w:t>
            </w:r>
          </w:p>
        </w:tc>
        <w:tc>
          <w:tcPr>
            <w:tcW w:w="923" w:type="dxa"/>
            <w:noWrap/>
            <w:vAlign w:val="center"/>
          </w:tcPr>
          <w:p w14:paraId="7F06E7A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481A3C4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个</w:t>
            </w:r>
          </w:p>
        </w:tc>
        <w:tc>
          <w:tcPr>
            <w:tcW w:w="1315" w:type="dxa"/>
            <w:noWrap/>
            <w:vAlign w:val="center"/>
          </w:tcPr>
          <w:p w14:paraId="3DA9007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90</w:t>
            </w:r>
          </w:p>
        </w:tc>
        <w:tc>
          <w:tcPr>
            <w:tcW w:w="1074" w:type="dxa"/>
            <w:noWrap/>
            <w:vAlign w:val="center"/>
          </w:tcPr>
          <w:p w14:paraId="4F7AD8A4">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3A34AE75">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19D8A31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1EDF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306260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41</w:t>
            </w:r>
          </w:p>
        </w:tc>
        <w:tc>
          <w:tcPr>
            <w:tcW w:w="1511" w:type="dxa"/>
            <w:noWrap/>
            <w:vAlign w:val="center"/>
          </w:tcPr>
          <w:p w14:paraId="702AF38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438E1C0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M6</w:t>
            </w:r>
          </w:p>
        </w:tc>
        <w:tc>
          <w:tcPr>
            <w:tcW w:w="923" w:type="dxa"/>
            <w:noWrap/>
            <w:vAlign w:val="center"/>
          </w:tcPr>
          <w:p w14:paraId="131EF75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16EB9E2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15CFC8F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0.8</w:t>
            </w:r>
          </w:p>
        </w:tc>
        <w:tc>
          <w:tcPr>
            <w:tcW w:w="1074" w:type="dxa"/>
            <w:noWrap/>
            <w:vAlign w:val="center"/>
          </w:tcPr>
          <w:p w14:paraId="4259470E">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DD2922A">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3E6024FB">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7FD7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7934B5A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42</w:t>
            </w:r>
          </w:p>
        </w:tc>
        <w:tc>
          <w:tcPr>
            <w:tcW w:w="1511" w:type="dxa"/>
            <w:noWrap/>
            <w:vAlign w:val="center"/>
          </w:tcPr>
          <w:p w14:paraId="70DE11C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0E9ACB5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M8</w:t>
            </w:r>
          </w:p>
        </w:tc>
        <w:tc>
          <w:tcPr>
            <w:tcW w:w="923" w:type="dxa"/>
            <w:noWrap/>
            <w:vAlign w:val="center"/>
          </w:tcPr>
          <w:p w14:paraId="3BFF249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46269A7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1F6F1C2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w:t>
            </w:r>
          </w:p>
        </w:tc>
        <w:tc>
          <w:tcPr>
            <w:tcW w:w="1074" w:type="dxa"/>
            <w:noWrap/>
            <w:vAlign w:val="center"/>
          </w:tcPr>
          <w:p w14:paraId="6C12B020">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2E594ED6">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0C088C8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0751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5968E5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43</w:t>
            </w:r>
          </w:p>
        </w:tc>
        <w:tc>
          <w:tcPr>
            <w:tcW w:w="1511" w:type="dxa"/>
            <w:noWrap/>
            <w:vAlign w:val="center"/>
          </w:tcPr>
          <w:p w14:paraId="123D995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5A67192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M10</w:t>
            </w:r>
          </w:p>
        </w:tc>
        <w:tc>
          <w:tcPr>
            <w:tcW w:w="923" w:type="dxa"/>
            <w:noWrap/>
            <w:vAlign w:val="center"/>
          </w:tcPr>
          <w:p w14:paraId="15F7FEB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1296246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456EA38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1.5</w:t>
            </w:r>
          </w:p>
        </w:tc>
        <w:tc>
          <w:tcPr>
            <w:tcW w:w="1074" w:type="dxa"/>
            <w:noWrap/>
            <w:vAlign w:val="center"/>
          </w:tcPr>
          <w:p w14:paraId="0C00F13C">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6B6605F2">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553830CB">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362B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0788BE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44</w:t>
            </w:r>
          </w:p>
        </w:tc>
        <w:tc>
          <w:tcPr>
            <w:tcW w:w="1511" w:type="dxa"/>
            <w:noWrap/>
            <w:vAlign w:val="center"/>
          </w:tcPr>
          <w:p w14:paraId="3805DFD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471D920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M12</w:t>
            </w:r>
          </w:p>
        </w:tc>
        <w:tc>
          <w:tcPr>
            <w:tcW w:w="923" w:type="dxa"/>
            <w:noWrap/>
            <w:vAlign w:val="center"/>
          </w:tcPr>
          <w:p w14:paraId="39DCA66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2A58C1D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1062F63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2</w:t>
            </w:r>
          </w:p>
        </w:tc>
        <w:tc>
          <w:tcPr>
            <w:tcW w:w="1074" w:type="dxa"/>
            <w:noWrap/>
            <w:vAlign w:val="center"/>
          </w:tcPr>
          <w:p w14:paraId="6418591A">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7FDDE3A">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79B6609E">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45D4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287E06C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45</w:t>
            </w:r>
          </w:p>
        </w:tc>
        <w:tc>
          <w:tcPr>
            <w:tcW w:w="1511" w:type="dxa"/>
            <w:noWrap/>
            <w:vAlign w:val="center"/>
          </w:tcPr>
          <w:p w14:paraId="6620357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2FA1EAC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M15</w:t>
            </w:r>
          </w:p>
        </w:tc>
        <w:tc>
          <w:tcPr>
            <w:tcW w:w="923" w:type="dxa"/>
            <w:noWrap/>
            <w:vAlign w:val="center"/>
          </w:tcPr>
          <w:p w14:paraId="35FDA07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7AE83A5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704F430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3</w:t>
            </w:r>
          </w:p>
        </w:tc>
        <w:tc>
          <w:tcPr>
            <w:tcW w:w="1074" w:type="dxa"/>
            <w:noWrap/>
            <w:vAlign w:val="center"/>
          </w:tcPr>
          <w:p w14:paraId="2D02BD04">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C859A6C">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098ADFF6">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56FD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E468BDF">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46</w:t>
            </w:r>
          </w:p>
        </w:tc>
        <w:tc>
          <w:tcPr>
            <w:tcW w:w="1511" w:type="dxa"/>
            <w:noWrap/>
            <w:vAlign w:val="center"/>
          </w:tcPr>
          <w:p w14:paraId="3ED11EE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5AB4A90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M18</w:t>
            </w:r>
          </w:p>
        </w:tc>
        <w:tc>
          <w:tcPr>
            <w:tcW w:w="923" w:type="dxa"/>
            <w:noWrap/>
            <w:vAlign w:val="center"/>
          </w:tcPr>
          <w:p w14:paraId="37234D1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609D015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0652C60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4</w:t>
            </w:r>
          </w:p>
        </w:tc>
        <w:tc>
          <w:tcPr>
            <w:tcW w:w="1074" w:type="dxa"/>
            <w:noWrap/>
            <w:vAlign w:val="center"/>
          </w:tcPr>
          <w:p w14:paraId="65B6C53B">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549B76E">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5D6F9E56">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6C0B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E4F850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47</w:t>
            </w:r>
          </w:p>
        </w:tc>
        <w:tc>
          <w:tcPr>
            <w:tcW w:w="1511" w:type="dxa"/>
            <w:noWrap/>
            <w:vAlign w:val="center"/>
          </w:tcPr>
          <w:p w14:paraId="7B048CC4">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2EA4FAD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M20</w:t>
            </w:r>
          </w:p>
        </w:tc>
        <w:tc>
          <w:tcPr>
            <w:tcW w:w="923" w:type="dxa"/>
            <w:noWrap/>
            <w:vAlign w:val="center"/>
          </w:tcPr>
          <w:p w14:paraId="7999FBC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59A16F9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0B501BC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5</w:t>
            </w:r>
          </w:p>
        </w:tc>
        <w:tc>
          <w:tcPr>
            <w:tcW w:w="1074" w:type="dxa"/>
            <w:noWrap/>
            <w:vAlign w:val="center"/>
          </w:tcPr>
          <w:p w14:paraId="356B5859">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5E193FE1">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49203E84">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4CB7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B0755C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48</w:t>
            </w:r>
          </w:p>
        </w:tc>
        <w:tc>
          <w:tcPr>
            <w:tcW w:w="1511" w:type="dxa"/>
            <w:noWrap/>
            <w:vAlign w:val="center"/>
          </w:tcPr>
          <w:p w14:paraId="06512E3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1DA48BD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M22</w:t>
            </w:r>
          </w:p>
        </w:tc>
        <w:tc>
          <w:tcPr>
            <w:tcW w:w="923" w:type="dxa"/>
            <w:noWrap/>
            <w:vAlign w:val="center"/>
          </w:tcPr>
          <w:p w14:paraId="103BABE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0D8E030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6A52C17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8</w:t>
            </w:r>
          </w:p>
        </w:tc>
        <w:tc>
          <w:tcPr>
            <w:tcW w:w="1074" w:type="dxa"/>
            <w:noWrap/>
            <w:vAlign w:val="center"/>
          </w:tcPr>
          <w:p w14:paraId="34D4C82D">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1A7F8EC">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177B3C6A">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4D04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13886D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49</w:t>
            </w:r>
          </w:p>
        </w:tc>
        <w:tc>
          <w:tcPr>
            <w:tcW w:w="1511" w:type="dxa"/>
            <w:noWrap/>
            <w:vAlign w:val="center"/>
          </w:tcPr>
          <w:p w14:paraId="1D64C0C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5311CDA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M25</w:t>
            </w:r>
          </w:p>
        </w:tc>
        <w:tc>
          <w:tcPr>
            <w:tcW w:w="923" w:type="dxa"/>
            <w:noWrap/>
            <w:vAlign w:val="center"/>
          </w:tcPr>
          <w:p w14:paraId="59EFC6F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20</w:t>
            </w:r>
          </w:p>
        </w:tc>
        <w:tc>
          <w:tcPr>
            <w:tcW w:w="714" w:type="dxa"/>
            <w:noWrap/>
            <w:vAlign w:val="center"/>
          </w:tcPr>
          <w:p w14:paraId="259BAFE6">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5A85AD6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12</w:t>
            </w:r>
          </w:p>
        </w:tc>
        <w:tc>
          <w:tcPr>
            <w:tcW w:w="1074" w:type="dxa"/>
            <w:noWrap/>
            <w:vAlign w:val="center"/>
          </w:tcPr>
          <w:p w14:paraId="0DB94F50">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658395AA">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3BF7B07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2485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C31805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50</w:t>
            </w:r>
          </w:p>
        </w:tc>
        <w:tc>
          <w:tcPr>
            <w:tcW w:w="1511" w:type="dxa"/>
            <w:noWrap/>
            <w:vAlign w:val="center"/>
          </w:tcPr>
          <w:p w14:paraId="1608EDE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3A88D4B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M26</w:t>
            </w:r>
          </w:p>
        </w:tc>
        <w:tc>
          <w:tcPr>
            <w:tcW w:w="923" w:type="dxa"/>
            <w:noWrap/>
            <w:vAlign w:val="center"/>
          </w:tcPr>
          <w:p w14:paraId="4C71462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3F266F6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4232295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60</w:t>
            </w:r>
          </w:p>
        </w:tc>
        <w:tc>
          <w:tcPr>
            <w:tcW w:w="1074" w:type="dxa"/>
            <w:noWrap/>
            <w:vAlign w:val="center"/>
          </w:tcPr>
          <w:p w14:paraId="13E6AB45">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40BDF477">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7762F39B">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67B0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A09E4A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51</w:t>
            </w:r>
          </w:p>
        </w:tc>
        <w:tc>
          <w:tcPr>
            <w:tcW w:w="1511" w:type="dxa"/>
            <w:noWrap/>
            <w:vAlign w:val="center"/>
          </w:tcPr>
          <w:p w14:paraId="0CE6C58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373E8187">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M28</w:t>
            </w:r>
          </w:p>
        </w:tc>
        <w:tc>
          <w:tcPr>
            <w:tcW w:w="923" w:type="dxa"/>
            <w:noWrap/>
            <w:vAlign w:val="center"/>
          </w:tcPr>
          <w:p w14:paraId="2D0F28C0">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1C365178">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2C7A9B6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15</w:t>
            </w:r>
          </w:p>
        </w:tc>
        <w:tc>
          <w:tcPr>
            <w:tcW w:w="1074" w:type="dxa"/>
            <w:noWrap/>
            <w:vAlign w:val="center"/>
          </w:tcPr>
          <w:p w14:paraId="4E8654A4">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7589C29B">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45271AA6">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4E81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7253F0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52</w:t>
            </w:r>
          </w:p>
        </w:tc>
        <w:tc>
          <w:tcPr>
            <w:tcW w:w="1511" w:type="dxa"/>
            <w:noWrap/>
            <w:vAlign w:val="center"/>
          </w:tcPr>
          <w:p w14:paraId="277B68A5">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0650561C">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M32</w:t>
            </w:r>
          </w:p>
        </w:tc>
        <w:tc>
          <w:tcPr>
            <w:tcW w:w="923" w:type="dxa"/>
            <w:noWrap/>
            <w:vAlign w:val="center"/>
          </w:tcPr>
          <w:p w14:paraId="6D2E9FD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20</w:t>
            </w:r>
          </w:p>
        </w:tc>
        <w:tc>
          <w:tcPr>
            <w:tcW w:w="714" w:type="dxa"/>
            <w:noWrap/>
            <w:vAlign w:val="center"/>
          </w:tcPr>
          <w:p w14:paraId="4FD42C5E">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37045B82">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21</w:t>
            </w:r>
          </w:p>
        </w:tc>
        <w:tc>
          <w:tcPr>
            <w:tcW w:w="1074" w:type="dxa"/>
            <w:noWrap/>
            <w:vAlign w:val="center"/>
          </w:tcPr>
          <w:p w14:paraId="3E749EC7">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219DCF01">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4C2C4205">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604D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795" w:type="dxa"/>
            <w:noWrap/>
            <w:vAlign w:val="center"/>
          </w:tcPr>
          <w:p w14:paraId="2980EC4A">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53</w:t>
            </w:r>
          </w:p>
        </w:tc>
        <w:tc>
          <w:tcPr>
            <w:tcW w:w="1511" w:type="dxa"/>
            <w:noWrap/>
            <w:vAlign w:val="center"/>
          </w:tcPr>
          <w:p w14:paraId="4E946459">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钢丝绳夹头</w:t>
            </w:r>
          </w:p>
        </w:tc>
        <w:tc>
          <w:tcPr>
            <w:tcW w:w="1635" w:type="dxa"/>
            <w:noWrap/>
            <w:vAlign w:val="center"/>
          </w:tcPr>
          <w:p w14:paraId="0D63D04B">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M36</w:t>
            </w:r>
          </w:p>
        </w:tc>
        <w:tc>
          <w:tcPr>
            <w:tcW w:w="923" w:type="dxa"/>
            <w:noWrap/>
            <w:vAlign w:val="center"/>
          </w:tcPr>
          <w:p w14:paraId="75CCB761">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10</w:t>
            </w:r>
          </w:p>
        </w:tc>
        <w:tc>
          <w:tcPr>
            <w:tcW w:w="714" w:type="dxa"/>
            <w:noWrap/>
            <w:vAlign w:val="center"/>
          </w:tcPr>
          <w:p w14:paraId="499CE843">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bidi="ar"/>
              </w:rPr>
              <w:t>只</w:t>
            </w:r>
          </w:p>
        </w:tc>
        <w:tc>
          <w:tcPr>
            <w:tcW w:w="1315" w:type="dxa"/>
            <w:noWrap/>
            <w:vAlign w:val="center"/>
          </w:tcPr>
          <w:p w14:paraId="37AE521D">
            <w:pPr>
              <w:widowControl/>
              <w:spacing w:line="240" w:lineRule="auto"/>
              <w:ind w:firstLine="0" w:firstLineChars="0"/>
              <w:jc w:val="center"/>
              <w:textAlignment w:val="center"/>
              <w:rPr>
                <w:rFonts w:ascii="宋体" w:hAnsi="宋体" w:cs="宋体"/>
                <w:color w:val="000000"/>
                <w:szCs w:val="21"/>
                <w:highlight w:val="none"/>
              </w:rPr>
            </w:pPr>
            <w:r>
              <w:rPr>
                <w:rFonts w:hint="eastAsia" w:ascii="宋体" w:hAnsi="宋体" w:cs="宋体"/>
                <w:color w:val="auto"/>
                <w:kern w:val="0"/>
                <w:szCs w:val="21"/>
                <w:highlight w:val="none"/>
                <w:lang w:val="en-US" w:eastAsia="zh-CN" w:bidi="ar"/>
              </w:rPr>
              <w:t>25</w:t>
            </w:r>
          </w:p>
        </w:tc>
        <w:tc>
          <w:tcPr>
            <w:tcW w:w="1074" w:type="dxa"/>
            <w:noWrap/>
            <w:vAlign w:val="center"/>
          </w:tcPr>
          <w:p w14:paraId="231A2293">
            <w:pPr>
              <w:widowControl/>
              <w:spacing w:line="240" w:lineRule="auto"/>
              <w:ind w:firstLine="0" w:firstLineChars="0"/>
              <w:jc w:val="center"/>
              <w:textAlignment w:val="center"/>
              <w:rPr>
                <w:rFonts w:ascii="宋体" w:hAnsi="宋体" w:cs="宋体"/>
                <w:color w:val="000000"/>
                <w:szCs w:val="21"/>
                <w:highlight w:val="none"/>
              </w:rPr>
            </w:pPr>
          </w:p>
        </w:tc>
        <w:tc>
          <w:tcPr>
            <w:tcW w:w="930" w:type="dxa"/>
            <w:gridSpan w:val="2"/>
            <w:noWrap/>
            <w:vAlign w:val="center"/>
          </w:tcPr>
          <w:p w14:paraId="17D562F2">
            <w:pPr>
              <w:widowControl/>
              <w:spacing w:line="240" w:lineRule="auto"/>
              <w:ind w:firstLine="0" w:firstLineChars="0"/>
              <w:jc w:val="center"/>
              <w:textAlignment w:val="center"/>
              <w:rPr>
                <w:rFonts w:ascii="宋体" w:hAnsi="宋体" w:cs="宋体"/>
                <w:color w:val="000000"/>
                <w:kern w:val="0"/>
                <w:szCs w:val="21"/>
                <w:highlight w:val="none"/>
                <w:lang w:bidi="ar"/>
              </w:rPr>
            </w:pPr>
          </w:p>
        </w:tc>
        <w:tc>
          <w:tcPr>
            <w:tcW w:w="930" w:type="dxa"/>
            <w:noWrap/>
            <w:vAlign w:val="center"/>
          </w:tcPr>
          <w:p w14:paraId="5D4C1209">
            <w:pPr>
              <w:widowControl/>
              <w:spacing w:line="240" w:lineRule="auto"/>
              <w:ind w:firstLine="0" w:firstLineChars="0"/>
              <w:jc w:val="center"/>
              <w:textAlignment w:val="center"/>
              <w:rPr>
                <w:rFonts w:ascii="宋体" w:hAnsi="宋体" w:cs="宋体"/>
                <w:color w:val="000000"/>
                <w:kern w:val="0"/>
                <w:szCs w:val="21"/>
                <w:highlight w:val="none"/>
                <w:lang w:bidi="ar"/>
              </w:rPr>
            </w:pPr>
          </w:p>
        </w:tc>
      </w:tr>
      <w:tr w14:paraId="7462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351F0E2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54</w:t>
            </w:r>
          </w:p>
        </w:tc>
        <w:tc>
          <w:tcPr>
            <w:tcW w:w="1511" w:type="dxa"/>
            <w:noWrap/>
            <w:vAlign w:val="center"/>
          </w:tcPr>
          <w:p w14:paraId="435C828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PDQ钢板夹</w:t>
            </w:r>
          </w:p>
        </w:tc>
        <w:tc>
          <w:tcPr>
            <w:tcW w:w="1635" w:type="dxa"/>
            <w:noWrap/>
            <w:vAlign w:val="center"/>
          </w:tcPr>
          <w:p w14:paraId="446FC9B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5T</w:t>
            </w:r>
          </w:p>
        </w:tc>
        <w:tc>
          <w:tcPr>
            <w:tcW w:w="923" w:type="dxa"/>
            <w:noWrap/>
            <w:vAlign w:val="center"/>
          </w:tcPr>
          <w:p w14:paraId="15D98F4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7A09A5F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59E718C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600</w:t>
            </w:r>
          </w:p>
        </w:tc>
        <w:tc>
          <w:tcPr>
            <w:tcW w:w="1074" w:type="dxa"/>
            <w:noWrap/>
            <w:vAlign w:val="center"/>
          </w:tcPr>
          <w:p w14:paraId="266AFC2A">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3763FB33">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5C91DF67">
            <w:pPr>
              <w:widowControl/>
              <w:spacing w:line="240" w:lineRule="auto"/>
              <w:ind w:firstLine="0" w:firstLineChars="0"/>
              <w:jc w:val="center"/>
              <w:textAlignment w:val="center"/>
              <w:rPr>
                <w:rFonts w:ascii="宋体" w:hAnsi="宋体" w:cs="宋体"/>
                <w:color w:val="000000"/>
                <w:kern w:val="0"/>
                <w:szCs w:val="21"/>
                <w:lang w:bidi="ar"/>
              </w:rPr>
            </w:pPr>
          </w:p>
        </w:tc>
      </w:tr>
      <w:tr w14:paraId="422C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4DCDCBF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55</w:t>
            </w:r>
          </w:p>
        </w:tc>
        <w:tc>
          <w:tcPr>
            <w:tcW w:w="1511" w:type="dxa"/>
            <w:noWrap/>
            <w:vAlign w:val="center"/>
          </w:tcPr>
          <w:p w14:paraId="4BA4E662">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PDQ钢板夹</w:t>
            </w:r>
          </w:p>
        </w:tc>
        <w:tc>
          <w:tcPr>
            <w:tcW w:w="1635" w:type="dxa"/>
            <w:noWrap/>
            <w:vAlign w:val="center"/>
          </w:tcPr>
          <w:p w14:paraId="6F34646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3T</w:t>
            </w:r>
          </w:p>
        </w:tc>
        <w:tc>
          <w:tcPr>
            <w:tcW w:w="923" w:type="dxa"/>
            <w:noWrap/>
            <w:vAlign w:val="center"/>
          </w:tcPr>
          <w:p w14:paraId="2C6A74F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3230D8F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64DBB0B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540</w:t>
            </w:r>
          </w:p>
        </w:tc>
        <w:tc>
          <w:tcPr>
            <w:tcW w:w="1074" w:type="dxa"/>
            <w:noWrap/>
            <w:vAlign w:val="center"/>
          </w:tcPr>
          <w:p w14:paraId="2CC19B78">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5AA417D7">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4D227C6E">
            <w:pPr>
              <w:widowControl/>
              <w:spacing w:line="240" w:lineRule="auto"/>
              <w:ind w:firstLine="0" w:firstLineChars="0"/>
              <w:jc w:val="center"/>
              <w:textAlignment w:val="center"/>
              <w:rPr>
                <w:rFonts w:ascii="宋体" w:hAnsi="宋体" w:cs="宋体"/>
                <w:color w:val="000000"/>
                <w:kern w:val="0"/>
                <w:szCs w:val="21"/>
                <w:lang w:bidi="ar"/>
              </w:rPr>
            </w:pPr>
          </w:p>
        </w:tc>
      </w:tr>
      <w:tr w14:paraId="6E6A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0732ACA6">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56</w:t>
            </w:r>
          </w:p>
        </w:tc>
        <w:tc>
          <w:tcPr>
            <w:tcW w:w="1511" w:type="dxa"/>
            <w:noWrap/>
            <w:vAlign w:val="center"/>
          </w:tcPr>
          <w:p w14:paraId="5B84FFE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PDQ钢板夹</w:t>
            </w:r>
          </w:p>
        </w:tc>
        <w:tc>
          <w:tcPr>
            <w:tcW w:w="1635" w:type="dxa"/>
            <w:noWrap/>
            <w:vAlign w:val="center"/>
          </w:tcPr>
          <w:p w14:paraId="79BAAE50">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2T</w:t>
            </w:r>
          </w:p>
        </w:tc>
        <w:tc>
          <w:tcPr>
            <w:tcW w:w="923" w:type="dxa"/>
            <w:noWrap/>
            <w:vAlign w:val="center"/>
          </w:tcPr>
          <w:p w14:paraId="5BD0850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7FF786E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4F543F0E">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380</w:t>
            </w:r>
          </w:p>
        </w:tc>
        <w:tc>
          <w:tcPr>
            <w:tcW w:w="1074" w:type="dxa"/>
            <w:noWrap/>
            <w:vAlign w:val="center"/>
          </w:tcPr>
          <w:p w14:paraId="6E05FB35">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5E0706D2">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65B629D6">
            <w:pPr>
              <w:widowControl/>
              <w:spacing w:line="240" w:lineRule="auto"/>
              <w:ind w:firstLine="0" w:firstLineChars="0"/>
              <w:jc w:val="center"/>
              <w:textAlignment w:val="center"/>
              <w:rPr>
                <w:rFonts w:ascii="宋体" w:hAnsi="宋体" w:cs="宋体"/>
                <w:color w:val="000000"/>
                <w:kern w:val="0"/>
                <w:szCs w:val="21"/>
                <w:lang w:bidi="ar"/>
              </w:rPr>
            </w:pPr>
          </w:p>
        </w:tc>
      </w:tr>
      <w:tr w14:paraId="2EB3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5523F51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57</w:t>
            </w:r>
          </w:p>
        </w:tc>
        <w:tc>
          <w:tcPr>
            <w:tcW w:w="1511" w:type="dxa"/>
            <w:noWrap/>
            <w:vAlign w:val="center"/>
          </w:tcPr>
          <w:p w14:paraId="31B15FF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PDB钢板夹</w:t>
            </w:r>
          </w:p>
        </w:tc>
        <w:tc>
          <w:tcPr>
            <w:tcW w:w="1635" w:type="dxa"/>
            <w:noWrap/>
            <w:vAlign w:val="center"/>
          </w:tcPr>
          <w:p w14:paraId="4DE0E29F">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5T</w:t>
            </w:r>
          </w:p>
        </w:tc>
        <w:tc>
          <w:tcPr>
            <w:tcW w:w="923" w:type="dxa"/>
            <w:noWrap/>
            <w:vAlign w:val="center"/>
          </w:tcPr>
          <w:p w14:paraId="52602664">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712F53A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5C9D098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600</w:t>
            </w:r>
          </w:p>
        </w:tc>
        <w:tc>
          <w:tcPr>
            <w:tcW w:w="1074" w:type="dxa"/>
            <w:noWrap/>
            <w:vAlign w:val="center"/>
          </w:tcPr>
          <w:p w14:paraId="126F5AF9">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4F5D5FAF">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2EF35A0C">
            <w:pPr>
              <w:widowControl/>
              <w:spacing w:line="240" w:lineRule="auto"/>
              <w:ind w:firstLine="0" w:firstLineChars="0"/>
              <w:jc w:val="center"/>
              <w:textAlignment w:val="center"/>
              <w:rPr>
                <w:rFonts w:ascii="宋体" w:hAnsi="宋体" w:cs="宋体"/>
                <w:color w:val="000000"/>
                <w:kern w:val="0"/>
                <w:szCs w:val="21"/>
                <w:lang w:bidi="ar"/>
              </w:rPr>
            </w:pPr>
          </w:p>
        </w:tc>
      </w:tr>
      <w:tr w14:paraId="5059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67C28A68">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58</w:t>
            </w:r>
          </w:p>
        </w:tc>
        <w:tc>
          <w:tcPr>
            <w:tcW w:w="1511" w:type="dxa"/>
            <w:noWrap/>
            <w:vAlign w:val="center"/>
          </w:tcPr>
          <w:p w14:paraId="3BD998C1">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PDB钢板夹</w:t>
            </w:r>
          </w:p>
        </w:tc>
        <w:tc>
          <w:tcPr>
            <w:tcW w:w="1635" w:type="dxa"/>
            <w:noWrap/>
            <w:vAlign w:val="center"/>
          </w:tcPr>
          <w:p w14:paraId="0727153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3T</w:t>
            </w:r>
          </w:p>
        </w:tc>
        <w:tc>
          <w:tcPr>
            <w:tcW w:w="923" w:type="dxa"/>
            <w:noWrap/>
            <w:vAlign w:val="center"/>
          </w:tcPr>
          <w:p w14:paraId="25E17AD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00C4CACB">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78820BD3">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540</w:t>
            </w:r>
          </w:p>
        </w:tc>
        <w:tc>
          <w:tcPr>
            <w:tcW w:w="1074" w:type="dxa"/>
            <w:noWrap/>
            <w:vAlign w:val="center"/>
          </w:tcPr>
          <w:p w14:paraId="5B6C0FFC">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155A9600">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04644E5A">
            <w:pPr>
              <w:widowControl/>
              <w:spacing w:line="240" w:lineRule="auto"/>
              <w:ind w:firstLine="0" w:firstLineChars="0"/>
              <w:jc w:val="center"/>
              <w:textAlignment w:val="center"/>
              <w:rPr>
                <w:rFonts w:ascii="宋体" w:hAnsi="宋体" w:cs="宋体"/>
                <w:color w:val="000000"/>
                <w:kern w:val="0"/>
                <w:szCs w:val="21"/>
                <w:lang w:bidi="ar"/>
              </w:rPr>
            </w:pPr>
          </w:p>
        </w:tc>
      </w:tr>
      <w:tr w14:paraId="6701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5" w:type="dxa"/>
            <w:noWrap/>
            <w:vAlign w:val="center"/>
          </w:tcPr>
          <w:p w14:paraId="1AB1B01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59</w:t>
            </w:r>
          </w:p>
        </w:tc>
        <w:tc>
          <w:tcPr>
            <w:tcW w:w="1511" w:type="dxa"/>
            <w:noWrap/>
            <w:vAlign w:val="center"/>
          </w:tcPr>
          <w:p w14:paraId="1445FC5C">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PDB钢板夹</w:t>
            </w:r>
          </w:p>
        </w:tc>
        <w:tc>
          <w:tcPr>
            <w:tcW w:w="1635" w:type="dxa"/>
            <w:noWrap/>
            <w:vAlign w:val="center"/>
          </w:tcPr>
          <w:p w14:paraId="2E787697">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2T</w:t>
            </w:r>
          </w:p>
        </w:tc>
        <w:tc>
          <w:tcPr>
            <w:tcW w:w="923" w:type="dxa"/>
            <w:noWrap/>
            <w:vAlign w:val="center"/>
          </w:tcPr>
          <w:p w14:paraId="0F3B9FDD">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1</w:t>
            </w:r>
          </w:p>
        </w:tc>
        <w:tc>
          <w:tcPr>
            <w:tcW w:w="714" w:type="dxa"/>
            <w:noWrap/>
            <w:vAlign w:val="center"/>
          </w:tcPr>
          <w:p w14:paraId="34778819">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只</w:t>
            </w:r>
          </w:p>
        </w:tc>
        <w:tc>
          <w:tcPr>
            <w:tcW w:w="1315" w:type="dxa"/>
            <w:noWrap/>
            <w:vAlign w:val="center"/>
          </w:tcPr>
          <w:p w14:paraId="24857835">
            <w:pPr>
              <w:widowControl/>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kern w:val="0"/>
                <w:szCs w:val="21"/>
                <w:highlight w:val="none"/>
                <w:lang w:bidi="ar"/>
              </w:rPr>
              <w:t>380</w:t>
            </w:r>
          </w:p>
        </w:tc>
        <w:tc>
          <w:tcPr>
            <w:tcW w:w="1074" w:type="dxa"/>
            <w:noWrap/>
            <w:vAlign w:val="center"/>
          </w:tcPr>
          <w:p w14:paraId="45DF278E">
            <w:pPr>
              <w:widowControl/>
              <w:spacing w:line="240" w:lineRule="auto"/>
              <w:ind w:firstLine="0" w:firstLineChars="0"/>
              <w:jc w:val="center"/>
              <w:textAlignment w:val="center"/>
              <w:rPr>
                <w:rFonts w:ascii="宋体" w:hAnsi="宋体" w:cs="宋体"/>
                <w:color w:val="000000"/>
                <w:szCs w:val="21"/>
              </w:rPr>
            </w:pPr>
          </w:p>
        </w:tc>
        <w:tc>
          <w:tcPr>
            <w:tcW w:w="930" w:type="dxa"/>
            <w:gridSpan w:val="2"/>
            <w:noWrap/>
            <w:vAlign w:val="center"/>
          </w:tcPr>
          <w:p w14:paraId="7AAE2501">
            <w:pPr>
              <w:widowControl/>
              <w:spacing w:line="240" w:lineRule="auto"/>
              <w:ind w:firstLine="0" w:firstLineChars="0"/>
              <w:jc w:val="center"/>
              <w:textAlignment w:val="center"/>
              <w:rPr>
                <w:rFonts w:ascii="宋体" w:hAnsi="宋体" w:cs="宋体"/>
                <w:color w:val="000000"/>
                <w:kern w:val="0"/>
                <w:szCs w:val="21"/>
                <w:lang w:bidi="ar"/>
              </w:rPr>
            </w:pPr>
          </w:p>
        </w:tc>
        <w:tc>
          <w:tcPr>
            <w:tcW w:w="930" w:type="dxa"/>
            <w:noWrap/>
            <w:vAlign w:val="center"/>
          </w:tcPr>
          <w:p w14:paraId="3F312C08">
            <w:pPr>
              <w:widowControl/>
              <w:spacing w:line="240" w:lineRule="auto"/>
              <w:ind w:firstLine="0" w:firstLineChars="0"/>
              <w:jc w:val="center"/>
              <w:textAlignment w:val="center"/>
              <w:rPr>
                <w:rFonts w:ascii="宋体" w:hAnsi="宋体" w:cs="宋体"/>
                <w:color w:val="000000"/>
                <w:kern w:val="0"/>
                <w:szCs w:val="21"/>
                <w:lang w:bidi="ar"/>
              </w:rPr>
            </w:pPr>
          </w:p>
        </w:tc>
      </w:tr>
      <w:tr w14:paraId="1786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2306" w:type="dxa"/>
            <w:gridSpan w:val="2"/>
            <w:noWrap/>
            <w:vAlign w:val="center"/>
          </w:tcPr>
          <w:p w14:paraId="1A5781CA">
            <w:pPr>
              <w:widowControl/>
              <w:ind w:firstLine="0" w:firstLineChars="0"/>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含税投标总报价</w:t>
            </w:r>
          </w:p>
        </w:tc>
        <w:tc>
          <w:tcPr>
            <w:tcW w:w="7521" w:type="dxa"/>
            <w:gridSpan w:val="8"/>
            <w:noWrap/>
            <w:vAlign w:val="center"/>
          </w:tcPr>
          <w:p w14:paraId="03A46E12">
            <w:pPr>
              <w:pStyle w:val="25"/>
              <w:spacing w:beforeLines="0" w:afterLines="0" w:line="360" w:lineRule="auto"/>
              <w:ind w:firstLine="0" w:firstLineChars="0"/>
              <w:rPr>
                <w:rFonts w:hint="default" w:hAnsi="宋体"/>
                <w:b/>
                <w:bCs/>
                <w:sz w:val="21"/>
                <w:szCs w:val="21"/>
              </w:rPr>
            </w:pPr>
            <w:r>
              <w:rPr>
                <w:rFonts w:hAnsi="宋体"/>
                <w:b/>
                <w:bCs/>
                <w:sz w:val="21"/>
                <w:szCs w:val="21"/>
              </w:rPr>
              <w:t>（大写）：人民币</w:t>
            </w:r>
            <w:r>
              <w:rPr>
                <w:rFonts w:hAnsi="宋体"/>
                <w:b/>
                <w:bCs/>
                <w:sz w:val="21"/>
                <w:szCs w:val="21"/>
                <w:u w:val="single"/>
              </w:rPr>
              <w:t xml:space="preserve">              </w:t>
            </w:r>
            <w:r>
              <w:rPr>
                <w:rFonts w:hAnsi="宋体"/>
                <w:b/>
                <w:bCs/>
                <w:sz w:val="21"/>
                <w:szCs w:val="21"/>
              </w:rPr>
              <w:t>元</w:t>
            </w:r>
          </w:p>
          <w:p w14:paraId="11E154E5">
            <w:pPr>
              <w:widowControl/>
              <w:ind w:firstLine="0" w:firstLineChars="0"/>
              <w:jc w:val="left"/>
              <w:textAlignment w:val="center"/>
              <w:rPr>
                <w:rFonts w:ascii="宋体" w:hAnsi="宋体" w:cs="宋体"/>
                <w:b/>
                <w:bCs/>
                <w:color w:val="000000"/>
                <w:kern w:val="0"/>
                <w:szCs w:val="21"/>
                <w:lang w:bidi="ar"/>
              </w:rPr>
            </w:pPr>
            <w:r>
              <w:rPr>
                <w:rFonts w:hint="eastAsia" w:ascii="宋体" w:hAnsi="宋体" w:cs="宋体"/>
                <w:b/>
                <w:bCs/>
                <w:szCs w:val="21"/>
              </w:rPr>
              <w:t>（小写）：¥</w:t>
            </w:r>
            <w:r>
              <w:rPr>
                <w:rFonts w:hint="eastAsia" w:ascii="宋体" w:hAnsi="宋体" w:cs="宋体"/>
                <w:b/>
                <w:bCs/>
                <w:szCs w:val="21"/>
                <w:u w:val="single"/>
              </w:rPr>
              <w:t xml:space="preserve">              </w:t>
            </w:r>
            <w:r>
              <w:rPr>
                <w:rFonts w:hint="eastAsia" w:ascii="宋体" w:hAnsi="宋体" w:cs="宋体"/>
                <w:b/>
                <w:bCs/>
                <w:szCs w:val="21"/>
              </w:rPr>
              <w:t>元</w:t>
            </w:r>
          </w:p>
        </w:tc>
      </w:tr>
    </w:tbl>
    <w:p w14:paraId="4A56C1F7">
      <w:pPr>
        <w:spacing w:line="460" w:lineRule="exact"/>
        <w:ind w:firstLine="0" w:firstLineChars="0"/>
        <w:rPr>
          <w:rFonts w:ascii="宋体" w:hAnsi="宋体"/>
          <w:b/>
          <w:bCs/>
          <w:szCs w:val="21"/>
        </w:rPr>
      </w:pPr>
    </w:p>
    <w:p w14:paraId="468F068B">
      <w:pPr>
        <w:spacing w:line="460" w:lineRule="exact"/>
        <w:ind w:firstLine="0" w:firstLineChars="0"/>
        <w:rPr>
          <w:rFonts w:ascii="宋体" w:hAnsi="宋体"/>
          <w:b/>
          <w:bCs/>
          <w:szCs w:val="21"/>
        </w:rPr>
      </w:pPr>
      <w:r>
        <w:rPr>
          <w:rFonts w:hint="eastAsia" w:ascii="宋体" w:hAnsi="宋体"/>
          <w:b/>
          <w:bCs/>
          <w:szCs w:val="21"/>
        </w:rPr>
        <w:t>注：1.此处的含税投标总报价应与 “报价表”中“含税投标报价(总价)”相一致。</w:t>
      </w:r>
    </w:p>
    <w:p w14:paraId="13482E76">
      <w:pPr>
        <w:spacing w:line="460" w:lineRule="exact"/>
        <w:ind w:firstLine="0" w:firstLineChars="0"/>
        <w:rPr>
          <w:rFonts w:ascii="宋体" w:hAnsi="宋体"/>
          <w:b/>
          <w:bCs/>
          <w:szCs w:val="21"/>
        </w:rPr>
      </w:pPr>
      <w:r>
        <w:rPr>
          <w:rFonts w:hint="eastAsia" w:ascii="宋体" w:hAnsi="宋体"/>
          <w:b/>
          <w:bCs/>
          <w:szCs w:val="21"/>
        </w:rPr>
        <w:t>★2.不提供此表将被视为未实质性响应投标文件。</w:t>
      </w:r>
    </w:p>
    <w:p w14:paraId="436272F4">
      <w:pPr>
        <w:spacing w:line="460" w:lineRule="exact"/>
        <w:ind w:firstLine="0" w:firstLineChars="0"/>
        <w:rPr>
          <w:rFonts w:hint="eastAsia" w:ascii="宋体" w:hAnsi="宋体"/>
          <w:b/>
          <w:bCs/>
          <w:szCs w:val="21"/>
        </w:rPr>
      </w:pPr>
      <w:r>
        <w:rPr>
          <w:rFonts w:hint="eastAsia" w:ascii="宋体" w:hAnsi="宋体"/>
          <w:b/>
          <w:bCs/>
          <w:szCs w:val="21"/>
        </w:rPr>
        <w:t>★3.本项目最高限价44.5万元（含税），超过最高限价或</w:t>
      </w:r>
      <w:r>
        <w:rPr>
          <w:rFonts w:hint="eastAsia" w:ascii="宋体" w:hAnsi="宋体"/>
          <w:b/>
          <w:bCs/>
          <w:szCs w:val="21"/>
          <w:lang w:eastAsia="zh-CN"/>
        </w:rPr>
        <w:t>最高含税单价限价</w:t>
      </w:r>
      <w:r>
        <w:rPr>
          <w:rFonts w:hint="eastAsia" w:ascii="宋体" w:hAnsi="宋体"/>
          <w:b/>
          <w:bCs/>
          <w:szCs w:val="21"/>
        </w:rPr>
        <w:t>的投标为无效标。</w:t>
      </w:r>
    </w:p>
    <w:p w14:paraId="03D1A613">
      <w:pPr>
        <w:spacing w:line="460" w:lineRule="exact"/>
        <w:ind w:firstLine="0" w:firstLineChars="0"/>
        <w:rPr>
          <w:rFonts w:hint="eastAsia" w:ascii="宋体" w:hAnsi="宋体"/>
          <w:b/>
          <w:bCs/>
          <w:szCs w:val="21"/>
        </w:rPr>
      </w:pPr>
      <w:r>
        <w:rPr>
          <w:rFonts w:hint="eastAsia" w:ascii="宋体" w:hAnsi="宋体"/>
          <w:b/>
          <w:bCs/>
          <w:szCs w:val="21"/>
          <w:lang w:val="en-US" w:eastAsia="zh-CN"/>
        </w:rPr>
        <w:t>4</w:t>
      </w:r>
      <w:r>
        <w:rPr>
          <w:rFonts w:hint="eastAsia" w:ascii="宋体" w:hAnsi="宋体"/>
          <w:b/>
          <w:bCs/>
          <w:szCs w:val="21"/>
        </w:rPr>
        <w:t>.投标人</w:t>
      </w:r>
      <w:r>
        <w:rPr>
          <w:rFonts w:hint="eastAsia" w:ascii="宋体" w:hAnsi="宋体"/>
          <w:b/>
          <w:bCs/>
          <w:szCs w:val="21"/>
          <w:lang w:val="en-US" w:eastAsia="zh-CN"/>
        </w:rPr>
        <w:t>投标时应</w:t>
      </w:r>
      <w:r>
        <w:rPr>
          <w:rFonts w:hint="eastAsia" w:ascii="宋体" w:hAnsi="宋体"/>
          <w:b/>
          <w:bCs/>
          <w:szCs w:val="21"/>
        </w:rPr>
        <w:t>提供EXCEL表</w:t>
      </w:r>
      <w:r>
        <w:rPr>
          <w:rFonts w:hint="eastAsia" w:ascii="宋体" w:hAnsi="宋体"/>
          <w:b/>
          <w:bCs/>
          <w:szCs w:val="21"/>
          <w:lang w:val="en-US" w:eastAsia="zh-CN"/>
        </w:rPr>
        <w:t>作为附件上传</w:t>
      </w:r>
      <w:r>
        <w:rPr>
          <w:rFonts w:hint="eastAsia" w:ascii="宋体" w:hAnsi="宋体"/>
          <w:b/>
          <w:bCs/>
          <w:szCs w:val="21"/>
        </w:rPr>
        <w:t>，方便统计。</w:t>
      </w:r>
    </w:p>
    <w:p w14:paraId="2271DA7B">
      <w:pPr>
        <w:pStyle w:val="105"/>
        <w:ind w:firstLine="420"/>
      </w:pPr>
    </w:p>
    <w:p w14:paraId="6C378015">
      <w:pPr>
        <w:spacing w:line="380" w:lineRule="exact"/>
        <w:ind w:firstLine="440"/>
        <w:jc w:val="left"/>
        <w:rPr>
          <w:rFonts w:ascii="新宋体" w:hAnsi="新宋体" w:eastAsia="新宋体"/>
          <w:sz w:val="22"/>
          <w:szCs w:val="22"/>
        </w:rPr>
      </w:pPr>
      <w:r>
        <w:rPr>
          <w:rFonts w:hint="eastAsia" w:ascii="新宋体" w:hAnsi="新宋体" w:eastAsia="新宋体"/>
          <w:sz w:val="22"/>
          <w:szCs w:val="22"/>
        </w:rPr>
        <w:t xml:space="preserve">投标人全称（加盖单位公章）： </w:t>
      </w:r>
    </w:p>
    <w:p w14:paraId="26F0A6A3">
      <w:pPr>
        <w:spacing w:line="380" w:lineRule="exact"/>
        <w:ind w:firstLine="440"/>
        <w:jc w:val="left"/>
        <w:rPr>
          <w:rFonts w:ascii="新宋体" w:hAnsi="新宋体" w:eastAsia="新宋体"/>
          <w:sz w:val="22"/>
          <w:szCs w:val="22"/>
        </w:rPr>
      </w:pPr>
      <w:r>
        <w:rPr>
          <w:rFonts w:hint="eastAsia" w:ascii="新宋体" w:hAnsi="新宋体" w:eastAsia="新宋体"/>
          <w:sz w:val="22"/>
          <w:szCs w:val="22"/>
        </w:rPr>
        <w:t>法定代表人或授权代表（签字</w:t>
      </w:r>
      <w:r>
        <w:rPr>
          <w:rFonts w:hint="eastAsia" w:ascii="宋体" w:hAnsi="宋体" w:cs="宋体"/>
          <w:sz w:val="22"/>
          <w:szCs w:val="22"/>
        </w:rPr>
        <w:t>或盖章</w:t>
      </w:r>
      <w:r>
        <w:rPr>
          <w:rFonts w:hint="eastAsia" w:ascii="新宋体" w:hAnsi="新宋体" w:eastAsia="新宋体"/>
          <w:sz w:val="22"/>
          <w:szCs w:val="22"/>
        </w:rPr>
        <w:t>）：</w:t>
      </w:r>
    </w:p>
    <w:p w14:paraId="48A47AED">
      <w:pPr>
        <w:ind w:firstLine="440"/>
        <w:jc w:val="left"/>
      </w:pPr>
      <w:r>
        <w:rPr>
          <w:rFonts w:hint="eastAsia" w:ascii="新宋体" w:hAnsi="新宋体" w:eastAsia="新宋体"/>
          <w:sz w:val="22"/>
          <w:szCs w:val="22"/>
        </w:rPr>
        <w:t>日 期：  年  月  日</w:t>
      </w:r>
      <w:r>
        <w:rPr>
          <w:rFonts w:hint="eastAsia" w:ascii="新宋体" w:hAnsi="新宋体" w:eastAsia="新宋体"/>
          <w:sz w:val="22"/>
          <w:szCs w:val="22"/>
        </w:rPr>
        <w:br w:type="page"/>
      </w:r>
    </w:p>
    <w:p w14:paraId="648FB4C1">
      <w:pPr>
        <w:pStyle w:val="4"/>
        <w:ind w:firstLine="422"/>
      </w:pPr>
      <w:r>
        <w:rPr>
          <w:rFonts w:hint="eastAsia"/>
        </w:rPr>
        <w:t xml:space="preserve">4. </w:t>
      </w:r>
      <w:r>
        <w:t>投标人针对报价需要说明的其他文件和说明（格式自拟）。</w:t>
      </w:r>
    </w:p>
    <w:p w14:paraId="1761A829">
      <w:pPr>
        <w:pStyle w:val="3"/>
        <w:spacing w:before="156"/>
      </w:pPr>
      <w:r>
        <w:br w:type="page"/>
      </w:r>
      <w:r>
        <w:t>第二部分：商务技术</w:t>
      </w:r>
      <w:r>
        <w:rPr>
          <w:rFonts w:hint="eastAsia"/>
        </w:rPr>
        <w:t>标（★不得出现本项目的“价格标”内容及投标报价，否则作无效标处理）</w:t>
      </w:r>
    </w:p>
    <w:p w14:paraId="47DD00FD">
      <w:pPr>
        <w:pStyle w:val="4"/>
        <w:ind w:firstLine="422"/>
        <w:rPr>
          <w:sz w:val="24"/>
        </w:rPr>
      </w:pPr>
      <w:r>
        <w:rPr>
          <w:rFonts w:hint="eastAsia"/>
        </w:rPr>
        <w:t xml:space="preserve">1. </w:t>
      </w:r>
      <w:r>
        <w:t>商务响应表</w:t>
      </w:r>
    </w:p>
    <w:p w14:paraId="709EB83B">
      <w:pPr>
        <w:ind w:firstLine="0" w:firstLineChars="0"/>
        <w:jc w:val="center"/>
        <w:rPr>
          <w:b/>
          <w:bCs/>
        </w:rPr>
      </w:pPr>
      <w:r>
        <w:rPr>
          <w:b/>
          <w:bCs/>
        </w:rPr>
        <w:t>商务响应表</w:t>
      </w:r>
    </w:p>
    <w:p w14:paraId="24CCE849">
      <w:pPr>
        <w:ind w:firstLine="0" w:firstLineChars="0"/>
      </w:pPr>
      <w:r>
        <w:t>招标编号：                                 项目名称：</w:t>
      </w:r>
    </w:p>
    <w:tbl>
      <w:tblPr>
        <w:tblStyle w:val="4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9"/>
        <w:gridCol w:w="3059"/>
        <w:gridCol w:w="2409"/>
        <w:gridCol w:w="1842"/>
      </w:tblGrid>
      <w:tr w14:paraId="33BBD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69F37128">
            <w:pPr>
              <w:ind w:firstLine="0" w:firstLineChars="0"/>
              <w:jc w:val="center"/>
            </w:pPr>
            <w:r>
              <w:t>条款号</w:t>
            </w:r>
          </w:p>
        </w:tc>
        <w:tc>
          <w:tcPr>
            <w:tcW w:w="3059" w:type="dxa"/>
            <w:tcBorders>
              <w:top w:val="single" w:color="auto" w:sz="4" w:space="0"/>
              <w:left w:val="single" w:color="auto" w:sz="4" w:space="0"/>
              <w:bottom w:val="single" w:color="auto" w:sz="4" w:space="0"/>
              <w:right w:val="single" w:color="auto" w:sz="4" w:space="0"/>
            </w:tcBorders>
            <w:vAlign w:val="center"/>
          </w:tcPr>
          <w:p w14:paraId="2AF2FF64">
            <w:pPr>
              <w:ind w:firstLine="0" w:firstLineChars="0"/>
              <w:jc w:val="center"/>
            </w:pPr>
            <w:r>
              <w:t>招标文件要求</w:t>
            </w:r>
          </w:p>
        </w:tc>
        <w:tc>
          <w:tcPr>
            <w:tcW w:w="2409" w:type="dxa"/>
            <w:tcBorders>
              <w:top w:val="single" w:color="auto" w:sz="4" w:space="0"/>
              <w:left w:val="single" w:color="auto" w:sz="4" w:space="0"/>
              <w:bottom w:val="single" w:color="auto" w:sz="4" w:space="0"/>
              <w:right w:val="single" w:color="auto" w:sz="4" w:space="0"/>
            </w:tcBorders>
            <w:vAlign w:val="center"/>
          </w:tcPr>
          <w:p w14:paraId="365D3103">
            <w:pPr>
              <w:ind w:firstLine="0" w:firstLineChars="0"/>
              <w:jc w:val="center"/>
            </w:pPr>
            <w:r>
              <w:t>投标人的承诺和说明</w:t>
            </w:r>
          </w:p>
        </w:tc>
        <w:tc>
          <w:tcPr>
            <w:tcW w:w="1842" w:type="dxa"/>
            <w:tcBorders>
              <w:top w:val="single" w:color="auto" w:sz="4" w:space="0"/>
              <w:left w:val="single" w:color="auto" w:sz="4" w:space="0"/>
              <w:bottom w:val="single" w:color="auto" w:sz="4" w:space="0"/>
              <w:right w:val="single" w:color="auto" w:sz="4" w:space="0"/>
            </w:tcBorders>
            <w:vAlign w:val="center"/>
          </w:tcPr>
          <w:p w14:paraId="54D5B456">
            <w:pPr>
              <w:ind w:firstLine="0" w:firstLineChars="0"/>
              <w:jc w:val="center"/>
            </w:pPr>
            <w:r>
              <w:t>偏离情况</w:t>
            </w:r>
          </w:p>
        </w:tc>
      </w:tr>
      <w:tr w14:paraId="19D9CC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5574910A">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35B4A970">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2C7E21FA">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12180488">
            <w:pPr>
              <w:ind w:firstLine="0" w:firstLineChars="0"/>
              <w:jc w:val="center"/>
            </w:pPr>
          </w:p>
        </w:tc>
      </w:tr>
      <w:tr w14:paraId="7EF00B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62F45008">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50D8925F">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4C5BFC09">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53A759FB">
            <w:pPr>
              <w:ind w:firstLine="0" w:firstLineChars="0"/>
              <w:jc w:val="center"/>
            </w:pPr>
          </w:p>
        </w:tc>
      </w:tr>
      <w:tr w14:paraId="13407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0FB09D93">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6CD11F3F">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2EF9F2AF">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5B944FF5">
            <w:pPr>
              <w:ind w:firstLine="0" w:firstLineChars="0"/>
              <w:jc w:val="center"/>
            </w:pPr>
          </w:p>
        </w:tc>
      </w:tr>
      <w:tr w14:paraId="5A840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7A438E94">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2E9C3992">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4AB719E0">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22241DC1">
            <w:pPr>
              <w:ind w:firstLine="0" w:firstLineChars="0"/>
              <w:jc w:val="center"/>
            </w:pPr>
          </w:p>
        </w:tc>
      </w:tr>
      <w:tr w14:paraId="341FB6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4359929F">
            <w:pPr>
              <w:ind w:firstLine="0" w:firstLineChars="0"/>
              <w:jc w:val="center"/>
            </w:pPr>
            <w:r>
              <w:t>……</w:t>
            </w:r>
          </w:p>
        </w:tc>
        <w:tc>
          <w:tcPr>
            <w:tcW w:w="3059" w:type="dxa"/>
            <w:tcBorders>
              <w:top w:val="single" w:color="auto" w:sz="4" w:space="0"/>
              <w:left w:val="single" w:color="auto" w:sz="4" w:space="0"/>
              <w:bottom w:val="single" w:color="auto" w:sz="4" w:space="0"/>
              <w:right w:val="single" w:color="auto" w:sz="4" w:space="0"/>
            </w:tcBorders>
            <w:vAlign w:val="center"/>
          </w:tcPr>
          <w:p w14:paraId="1EFD85BF">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36AB2B2C">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3BD437DC">
            <w:pPr>
              <w:ind w:firstLine="0" w:firstLineChars="0"/>
              <w:jc w:val="center"/>
            </w:pPr>
          </w:p>
        </w:tc>
      </w:tr>
      <w:tr w14:paraId="51908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0FE2B766">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26374CE4">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10BDDCA7">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3250D61A">
            <w:pPr>
              <w:ind w:firstLine="0" w:firstLineChars="0"/>
              <w:jc w:val="center"/>
            </w:pPr>
          </w:p>
        </w:tc>
      </w:tr>
    </w:tbl>
    <w:p w14:paraId="476867DF">
      <w:pPr>
        <w:ind w:firstLine="0" w:firstLineChars="0"/>
      </w:pPr>
      <w:r>
        <w:t>注：主要针对招标文件“第二章  招标需求”的“商务要求”内容逐条响应，并在“偏离情况”栏注明“正偏离”、“负偏离”或“无偏离”</w:t>
      </w:r>
      <w:r>
        <w:rPr>
          <w:rFonts w:hint="eastAsia"/>
        </w:rPr>
        <w:t>，如未注明，招标人则视投标人完全接受和满足招标文件规定的要求。</w:t>
      </w:r>
    </w:p>
    <w:p w14:paraId="5115C8AE">
      <w:pPr>
        <w:ind w:firstLine="0" w:firstLineChars="0"/>
      </w:pPr>
    </w:p>
    <w:p w14:paraId="585EC1A1">
      <w:pPr>
        <w:ind w:firstLine="0" w:firstLineChars="0"/>
      </w:pPr>
      <w:r>
        <w:t>法定代表人或授权代表（签章）：</w:t>
      </w:r>
    </w:p>
    <w:p w14:paraId="2A5850B1">
      <w:pPr>
        <w:ind w:firstLine="0" w:firstLineChars="0"/>
      </w:pPr>
      <w:r>
        <w:t>投标人名称（盖章）：</w:t>
      </w:r>
    </w:p>
    <w:p w14:paraId="7A686ED6">
      <w:pPr>
        <w:ind w:firstLine="0" w:firstLineChars="0"/>
        <w:jc w:val="right"/>
      </w:pPr>
      <w:r>
        <w:t>日期：  年   月   日</w:t>
      </w:r>
    </w:p>
    <w:p w14:paraId="661D733B">
      <w:pPr>
        <w:adjustRightInd w:val="0"/>
        <w:snapToGrid w:val="0"/>
        <w:ind w:firstLine="480"/>
        <w:rPr>
          <w:sz w:val="24"/>
        </w:rPr>
      </w:pPr>
    </w:p>
    <w:p w14:paraId="56238928">
      <w:pPr>
        <w:adjustRightInd w:val="0"/>
        <w:snapToGrid w:val="0"/>
        <w:ind w:firstLine="480"/>
        <w:rPr>
          <w:sz w:val="24"/>
        </w:rPr>
      </w:pPr>
    </w:p>
    <w:p w14:paraId="62F1602D">
      <w:pPr>
        <w:pStyle w:val="4"/>
        <w:ind w:firstLine="482"/>
      </w:pPr>
      <w:r>
        <w:rPr>
          <w:sz w:val="24"/>
        </w:rPr>
        <w:br w:type="page"/>
      </w:r>
      <w:r>
        <w:rPr>
          <w:rFonts w:hint="eastAsia"/>
          <w:szCs w:val="21"/>
        </w:rPr>
        <w:t xml:space="preserve">2. </w:t>
      </w:r>
      <w:r>
        <w:rPr>
          <w:szCs w:val="21"/>
        </w:rPr>
        <w:t>技术响应表</w:t>
      </w:r>
    </w:p>
    <w:p w14:paraId="6B9DEBCD">
      <w:pPr>
        <w:ind w:firstLine="0" w:firstLineChars="0"/>
        <w:jc w:val="center"/>
        <w:rPr>
          <w:b/>
          <w:bCs/>
        </w:rPr>
      </w:pPr>
      <w:r>
        <w:rPr>
          <w:b/>
          <w:bCs/>
        </w:rPr>
        <w:t>技术响应表</w:t>
      </w:r>
    </w:p>
    <w:p w14:paraId="53361883">
      <w:pPr>
        <w:ind w:firstLine="0" w:firstLineChars="0"/>
      </w:pPr>
      <w:r>
        <w:t>招标编号：                                     项目名称：</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200"/>
        <w:gridCol w:w="2669"/>
        <w:gridCol w:w="2115"/>
        <w:gridCol w:w="2157"/>
      </w:tblGrid>
      <w:tr w14:paraId="3A89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568FA2C2">
            <w:pPr>
              <w:ind w:firstLine="0" w:firstLineChars="0"/>
              <w:jc w:val="center"/>
            </w:pPr>
            <w:bookmarkStart w:id="41" w:name="_Toc51656393"/>
            <w:bookmarkStart w:id="42" w:name="_Toc12199"/>
            <w:bookmarkStart w:id="43" w:name="_Toc83476753"/>
            <w:bookmarkStart w:id="44" w:name="_Toc24082"/>
            <w:bookmarkStart w:id="45" w:name="_Toc83554784"/>
            <w:r>
              <w:t>条款号</w:t>
            </w:r>
            <w:bookmarkEnd w:id="41"/>
            <w:bookmarkEnd w:id="42"/>
            <w:bookmarkEnd w:id="43"/>
            <w:bookmarkEnd w:id="44"/>
            <w:bookmarkEnd w:id="45"/>
          </w:p>
        </w:tc>
        <w:tc>
          <w:tcPr>
            <w:tcW w:w="1200" w:type="dxa"/>
            <w:vAlign w:val="center"/>
          </w:tcPr>
          <w:p w14:paraId="70D6E990">
            <w:pPr>
              <w:ind w:firstLine="0" w:firstLineChars="0"/>
              <w:jc w:val="center"/>
            </w:pPr>
            <w:bookmarkStart w:id="46" w:name="_Toc21048"/>
            <w:bookmarkStart w:id="47" w:name="_Toc51656394"/>
            <w:bookmarkStart w:id="48" w:name="_Toc83554785"/>
            <w:bookmarkStart w:id="49" w:name="_Toc26003"/>
            <w:bookmarkStart w:id="50" w:name="_Toc83476754"/>
            <w:r>
              <w:t>名称</w:t>
            </w:r>
            <w:bookmarkEnd w:id="46"/>
            <w:bookmarkEnd w:id="47"/>
            <w:bookmarkEnd w:id="48"/>
            <w:bookmarkEnd w:id="49"/>
            <w:bookmarkEnd w:id="50"/>
          </w:p>
        </w:tc>
        <w:tc>
          <w:tcPr>
            <w:tcW w:w="2669" w:type="dxa"/>
            <w:vAlign w:val="center"/>
          </w:tcPr>
          <w:p w14:paraId="0795806E">
            <w:pPr>
              <w:ind w:firstLine="0" w:firstLineChars="0"/>
              <w:jc w:val="center"/>
            </w:pPr>
            <w:bookmarkStart w:id="51" w:name="_Toc51656395"/>
            <w:bookmarkStart w:id="52" w:name="_Toc16766"/>
            <w:bookmarkStart w:id="53" w:name="_Toc27169"/>
            <w:bookmarkStart w:id="54" w:name="_Toc83476755"/>
            <w:bookmarkStart w:id="55" w:name="_Toc83554786"/>
            <w:r>
              <w:t>招标</w:t>
            </w:r>
            <w:r>
              <w:rPr>
                <w:rFonts w:hint="eastAsia"/>
              </w:rPr>
              <w:t>文件</w:t>
            </w:r>
            <w:r>
              <w:t>技术需求</w:t>
            </w:r>
            <w:bookmarkEnd w:id="51"/>
            <w:bookmarkEnd w:id="52"/>
            <w:bookmarkEnd w:id="53"/>
            <w:bookmarkEnd w:id="54"/>
            <w:bookmarkEnd w:id="55"/>
          </w:p>
        </w:tc>
        <w:tc>
          <w:tcPr>
            <w:tcW w:w="2115" w:type="dxa"/>
            <w:vAlign w:val="center"/>
          </w:tcPr>
          <w:p w14:paraId="7BE5C130">
            <w:pPr>
              <w:ind w:firstLine="0" w:firstLineChars="0"/>
              <w:jc w:val="center"/>
            </w:pPr>
            <w:bookmarkStart w:id="56" w:name="_Toc26220"/>
            <w:bookmarkStart w:id="57" w:name="_Toc18614"/>
            <w:bookmarkStart w:id="58" w:name="_Toc83554787"/>
            <w:bookmarkStart w:id="59" w:name="_Toc83476756"/>
            <w:bookmarkStart w:id="60" w:name="_Toc51656396"/>
            <w:r>
              <w:t>投标人的承诺和说明</w:t>
            </w:r>
            <w:bookmarkEnd w:id="56"/>
            <w:bookmarkEnd w:id="57"/>
            <w:bookmarkEnd w:id="58"/>
            <w:bookmarkEnd w:id="59"/>
            <w:bookmarkEnd w:id="60"/>
          </w:p>
        </w:tc>
        <w:tc>
          <w:tcPr>
            <w:tcW w:w="2157" w:type="dxa"/>
            <w:vAlign w:val="center"/>
          </w:tcPr>
          <w:p w14:paraId="1475CA6D">
            <w:pPr>
              <w:ind w:firstLine="0" w:firstLineChars="0"/>
              <w:jc w:val="center"/>
            </w:pPr>
            <w:bookmarkStart w:id="61" w:name="_Toc30797"/>
            <w:bookmarkStart w:id="62" w:name="_Toc83476757"/>
            <w:bookmarkStart w:id="63" w:name="_Toc51656397"/>
            <w:bookmarkStart w:id="64" w:name="_Toc28653"/>
            <w:bookmarkStart w:id="65" w:name="_Toc83554788"/>
            <w:r>
              <w:t>偏离情况</w:t>
            </w:r>
            <w:bookmarkEnd w:id="61"/>
            <w:bookmarkEnd w:id="62"/>
            <w:bookmarkEnd w:id="63"/>
            <w:bookmarkEnd w:id="64"/>
            <w:bookmarkEnd w:id="65"/>
          </w:p>
        </w:tc>
      </w:tr>
      <w:tr w14:paraId="42E0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752C5D5A">
            <w:pPr>
              <w:ind w:firstLine="0" w:firstLineChars="0"/>
              <w:jc w:val="center"/>
            </w:pPr>
          </w:p>
        </w:tc>
        <w:tc>
          <w:tcPr>
            <w:tcW w:w="1200" w:type="dxa"/>
          </w:tcPr>
          <w:p w14:paraId="618DD7FF">
            <w:pPr>
              <w:ind w:firstLine="0" w:firstLineChars="0"/>
              <w:jc w:val="center"/>
            </w:pPr>
          </w:p>
        </w:tc>
        <w:tc>
          <w:tcPr>
            <w:tcW w:w="2669" w:type="dxa"/>
          </w:tcPr>
          <w:p w14:paraId="7C712145">
            <w:pPr>
              <w:ind w:firstLine="0" w:firstLineChars="0"/>
              <w:jc w:val="center"/>
            </w:pPr>
          </w:p>
        </w:tc>
        <w:tc>
          <w:tcPr>
            <w:tcW w:w="2115" w:type="dxa"/>
          </w:tcPr>
          <w:p w14:paraId="326D8A38">
            <w:pPr>
              <w:ind w:firstLine="0" w:firstLineChars="0"/>
              <w:jc w:val="center"/>
            </w:pPr>
          </w:p>
        </w:tc>
        <w:tc>
          <w:tcPr>
            <w:tcW w:w="2157" w:type="dxa"/>
          </w:tcPr>
          <w:p w14:paraId="2981B80B">
            <w:pPr>
              <w:ind w:firstLine="0" w:firstLineChars="0"/>
              <w:jc w:val="center"/>
            </w:pPr>
          </w:p>
        </w:tc>
      </w:tr>
      <w:tr w14:paraId="7E07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21A64551">
            <w:pPr>
              <w:ind w:firstLine="0" w:firstLineChars="0"/>
              <w:jc w:val="center"/>
            </w:pPr>
          </w:p>
        </w:tc>
        <w:tc>
          <w:tcPr>
            <w:tcW w:w="1200" w:type="dxa"/>
          </w:tcPr>
          <w:p w14:paraId="306C3275">
            <w:pPr>
              <w:ind w:firstLine="0" w:firstLineChars="0"/>
              <w:jc w:val="center"/>
            </w:pPr>
          </w:p>
        </w:tc>
        <w:tc>
          <w:tcPr>
            <w:tcW w:w="2669" w:type="dxa"/>
          </w:tcPr>
          <w:p w14:paraId="582FC867">
            <w:pPr>
              <w:ind w:firstLine="0" w:firstLineChars="0"/>
              <w:jc w:val="center"/>
            </w:pPr>
          </w:p>
        </w:tc>
        <w:tc>
          <w:tcPr>
            <w:tcW w:w="2115" w:type="dxa"/>
          </w:tcPr>
          <w:p w14:paraId="03C55899">
            <w:pPr>
              <w:ind w:firstLine="0" w:firstLineChars="0"/>
              <w:jc w:val="center"/>
            </w:pPr>
          </w:p>
        </w:tc>
        <w:tc>
          <w:tcPr>
            <w:tcW w:w="2157" w:type="dxa"/>
          </w:tcPr>
          <w:p w14:paraId="4EC110DD">
            <w:pPr>
              <w:ind w:firstLine="0" w:firstLineChars="0"/>
              <w:jc w:val="center"/>
            </w:pPr>
          </w:p>
        </w:tc>
      </w:tr>
      <w:tr w14:paraId="4D5E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3A7D65DB">
            <w:pPr>
              <w:ind w:firstLine="0" w:firstLineChars="0"/>
              <w:jc w:val="center"/>
            </w:pPr>
          </w:p>
        </w:tc>
        <w:tc>
          <w:tcPr>
            <w:tcW w:w="1200" w:type="dxa"/>
          </w:tcPr>
          <w:p w14:paraId="5D57A833">
            <w:pPr>
              <w:ind w:firstLine="0" w:firstLineChars="0"/>
              <w:jc w:val="center"/>
            </w:pPr>
          </w:p>
        </w:tc>
        <w:tc>
          <w:tcPr>
            <w:tcW w:w="2669" w:type="dxa"/>
          </w:tcPr>
          <w:p w14:paraId="79AB9883">
            <w:pPr>
              <w:ind w:firstLine="0" w:firstLineChars="0"/>
              <w:jc w:val="center"/>
            </w:pPr>
          </w:p>
        </w:tc>
        <w:tc>
          <w:tcPr>
            <w:tcW w:w="2115" w:type="dxa"/>
          </w:tcPr>
          <w:p w14:paraId="20650418">
            <w:pPr>
              <w:ind w:firstLine="0" w:firstLineChars="0"/>
              <w:jc w:val="center"/>
            </w:pPr>
          </w:p>
        </w:tc>
        <w:tc>
          <w:tcPr>
            <w:tcW w:w="2157" w:type="dxa"/>
          </w:tcPr>
          <w:p w14:paraId="328B1924">
            <w:pPr>
              <w:ind w:firstLine="0" w:firstLineChars="0"/>
              <w:jc w:val="center"/>
            </w:pPr>
          </w:p>
        </w:tc>
      </w:tr>
      <w:tr w14:paraId="20A4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49748EA">
            <w:pPr>
              <w:ind w:firstLine="0" w:firstLineChars="0"/>
              <w:jc w:val="center"/>
            </w:pPr>
          </w:p>
        </w:tc>
        <w:tc>
          <w:tcPr>
            <w:tcW w:w="1200" w:type="dxa"/>
            <w:vAlign w:val="center"/>
          </w:tcPr>
          <w:p w14:paraId="0A2C396E">
            <w:pPr>
              <w:ind w:firstLine="0" w:firstLineChars="0"/>
              <w:jc w:val="center"/>
            </w:pPr>
          </w:p>
        </w:tc>
        <w:tc>
          <w:tcPr>
            <w:tcW w:w="2669" w:type="dxa"/>
            <w:vAlign w:val="center"/>
          </w:tcPr>
          <w:p w14:paraId="09967A4F">
            <w:pPr>
              <w:ind w:firstLine="0" w:firstLineChars="0"/>
              <w:jc w:val="center"/>
            </w:pPr>
          </w:p>
        </w:tc>
        <w:tc>
          <w:tcPr>
            <w:tcW w:w="2115" w:type="dxa"/>
          </w:tcPr>
          <w:p w14:paraId="5485E800">
            <w:pPr>
              <w:ind w:firstLine="0" w:firstLineChars="0"/>
              <w:jc w:val="center"/>
            </w:pPr>
          </w:p>
        </w:tc>
        <w:tc>
          <w:tcPr>
            <w:tcW w:w="2157" w:type="dxa"/>
          </w:tcPr>
          <w:p w14:paraId="05D3939B">
            <w:pPr>
              <w:ind w:firstLine="0" w:firstLineChars="0"/>
              <w:jc w:val="center"/>
            </w:pPr>
          </w:p>
        </w:tc>
      </w:tr>
      <w:tr w14:paraId="702E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3632DBCD">
            <w:pPr>
              <w:ind w:firstLine="0" w:firstLineChars="0"/>
              <w:jc w:val="center"/>
            </w:pPr>
          </w:p>
        </w:tc>
        <w:tc>
          <w:tcPr>
            <w:tcW w:w="1200" w:type="dxa"/>
            <w:vAlign w:val="center"/>
          </w:tcPr>
          <w:p w14:paraId="5CA6C39B">
            <w:pPr>
              <w:ind w:firstLine="0" w:firstLineChars="0"/>
              <w:jc w:val="center"/>
            </w:pPr>
          </w:p>
        </w:tc>
        <w:tc>
          <w:tcPr>
            <w:tcW w:w="2669" w:type="dxa"/>
            <w:vAlign w:val="center"/>
          </w:tcPr>
          <w:p w14:paraId="2E6701A1">
            <w:pPr>
              <w:ind w:firstLine="0" w:firstLineChars="0"/>
              <w:jc w:val="center"/>
            </w:pPr>
          </w:p>
        </w:tc>
        <w:tc>
          <w:tcPr>
            <w:tcW w:w="2115" w:type="dxa"/>
          </w:tcPr>
          <w:p w14:paraId="0D6D8255">
            <w:pPr>
              <w:ind w:firstLine="0" w:firstLineChars="0"/>
              <w:jc w:val="center"/>
            </w:pPr>
          </w:p>
        </w:tc>
        <w:tc>
          <w:tcPr>
            <w:tcW w:w="2157" w:type="dxa"/>
          </w:tcPr>
          <w:p w14:paraId="669F27DC">
            <w:pPr>
              <w:ind w:firstLine="0" w:firstLineChars="0"/>
              <w:jc w:val="center"/>
            </w:pPr>
          </w:p>
        </w:tc>
      </w:tr>
      <w:tr w14:paraId="0938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3CC94AA">
            <w:pPr>
              <w:ind w:firstLine="0" w:firstLineChars="0"/>
              <w:jc w:val="center"/>
            </w:pPr>
          </w:p>
        </w:tc>
        <w:tc>
          <w:tcPr>
            <w:tcW w:w="1200" w:type="dxa"/>
            <w:vAlign w:val="center"/>
          </w:tcPr>
          <w:p w14:paraId="17C2AE92">
            <w:pPr>
              <w:ind w:firstLine="0" w:firstLineChars="0"/>
              <w:jc w:val="center"/>
            </w:pPr>
          </w:p>
        </w:tc>
        <w:tc>
          <w:tcPr>
            <w:tcW w:w="2669" w:type="dxa"/>
            <w:vAlign w:val="center"/>
          </w:tcPr>
          <w:p w14:paraId="18E230AA">
            <w:pPr>
              <w:ind w:firstLine="0" w:firstLineChars="0"/>
              <w:jc w:val="center"/>
            </w:pPr>
          </w:p>
        </w:tc>
        <w:tc>
          <w:tcPr>
            <w:tcW w:w="2115" w:type="dxa"/>
          </w:tcPr>
          <w:p w14:paraId="2E2638F0">
            <w:pPr>
              <w:ind w:firstLine="0" w:firstLineChars="0"/>
              <w:jc w:val="center"/>
            </w:pPr>
          </w:p>
        </w:tc>
        <w:tc>
          <w:tcPr>
            <w:tcW w:w="2157" w:type="dxa"/>
          </w:tcPr>
          <w:p w14:paraId="4BF676B7">
            <w:pPr>
              <w:ind w:firstLine="0" w:firstLineChars="0"/>
              <w:jc w:val="center"/>
            </w:pPr>
          </w:p>
        </w:tc>
      </w:tr>
      <w:tr w14:paraId="62DF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1DD0D0C8">
            <w:pPr>
              <w:ind w:firstLine="0" w:firstLineChars="0"/>
              <w:jc w:val="center"/>
            </w:pPr>
          </w:p>
        </w:tc>
        <w:tc>
          <w:tcPr>
            <w:tcW w:w="1200" w:type="dxa"/>
            <w:vAlign w:val="center"/>
          </w:tcPr>
          <w:p w14:paraId="60CD7B21">
            <w:pPr>
              <w:ind w:firstLine="0" w:firstLineChars="0"/>
              <w:jc w:val="center"/>
            </w:pPr>
          </w:p>
        </w:tc>
        <w:tc>
          <w:tcPr>
            <w:tcW w:w="2669" w:type="dxa"/>
            <w:vAlign w:val="center"/>
          </w:tcPr>
          <w:p w14:paraId="2A4BA112">
            <w:pPr>
              <w:ind w:firstLine="0" w:firstLineChars="0"/>
              <w:jc w:val="center"/>
            </w:pPr>
          </w:p>
        </w:tc>
        <w:tc>
          <w:tcPr>
            <w:tcW w:w="2115" w:type="dxa"/>
          </w:tcPr>
          <w:p w14:paraId="505EA73C">
            <w:pPr>
              <w:ind w:firstLine="0" w:firstLineChars="0"/>
              <w:jc w:val="center"/>
            </w:pPr>
          </w:p>
        </w:tc>
        <w:tc>
          <w:tcPr>
            <w:tcW w:w="2157" w:type="dxa"/>
          </w:tcPr>
          <w:p w14:paraId="6D19C1D5">
            <w:pPr>
              <w:ind w:firstLine="0" w:firstLineChars="0"/>
              <w:jc w:val="center"/>
            </w:pPr>
          </w:p>
        </w:tc>
      </w:tr>
      <w:tr w14:paraId="12C2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5B7AC123">
            <w:pPr>
              <w:ind w:firstLine="0" w:firstLineChars="0"/>
              <w:jc w:val="center"/>
            </w:pPr>
          </w:p>
        </w:tc>
        <w:tc>
          <w:tcPr>
            <w:tcW w:w="1200" w:type="dxa"/>
          </w:tcPr>
          <w:p w14:paraId="3777E11B">
            <w:pPr>
              <w:ind w:firstLine="0" w:firstLineChars="0"/>
              <w:jc w:val="center"/>
            </w:pPr>
          </w:p>
        </w:tc>
        <w:tc>
          <w:tcPr>
            <w:tcW w:w="2669" w:type="dxa"/>
          </w:tcPr>
          <w:p w14:paraId="148276FB">
            <w:pPr>
              <w:ind w:firstLine="0" w:firstLineChars="0"/>
              <w:jc w:val="center"/>
            </w:pPr>
          </w:p>
        </w:tc>
        <w:tc>
          <w:tcPr>
            <w:tcW w:w="2115" w:type="dxa"/>
          </w:tcPr>
          <w:p w14:paraId="033A5338">
            <w:pPr>
              <w:ind w:firstLine="0" w:firstLineChars="0"/>
              <w:jc w:val="center"/>
            </w:pPr>
          </w:p>
        </w:tc>
        <w:tc>
          <w:tcPr>
            <w:tcW w:w="2157" w:type="dxa"/>
          </w:tcPr>
          <w:p w14:paraId="30C48E4E">
            <w:pPr>
              <w:ind w:firstLine="0" w:firstLineChars="0"/>
              <w:jc w:val="center"/>
            </w:pPr>
          </w:p>
        </w:tc>
      </w:tr>
    </w:tbl>
    <w:p w14:paraId="653BCA8C">
      <w:pPr>
        <w:ind w:firstLine="0" w:firstLineChars="0"/>
      </w:pPr>
      <w:r>
        <w:t>注：</w:t>
      </w:r>
    </w:p>
    <w:p w14:paraId="560D4055">
      <w:pPr>
        <w:ind w:firstLine="0" w:firstLineChars="0"/>
      </w:pPr>
      <w:r>
        <w:t>投标人应</w:t>
      </w:r>
      <w:r>
        <w:rPr>
          <w:rFonts w:hint="eastAsia"/>
        </w:rPr>
        <w:t>对招标文件的技术需求</w:t>
      </w:r>
      <w:r>
        <w:t>进行</w:t>
      </w:r>
      <w:r>
        <w:rPr>
          <w:rFonts w:hint="eastAsia"/>
        </w:rPr>
        <w:t>响应</w:t>
      </w:r>
      <w:r>
        <w:t>，在“偏离情况”栏注明“正偏离”、“负偏离”或“无偏离”</w:t>
      </w:r>
      <w:r>
        <w:rPr>
          <w:rFonts w:hint="eastAsia"/>
        </w:rPr>
        <w:t>，如未注明，招标人则视投标人完全接受和满足招标文件规定的要求。</w:t>
      </w:r>
    </w:p>
    <w:p w14:paraId="08FC47E4">
      <w:pPr>
        <w:ind w:firstLine="0" w:firstLineChars="0"/>
      </w:pPr>
    </w:p>
    <w:p w14:paraId="696055DF">
      <w:pPr>
        <w:ind w:firstLine="0" w:firstLineChars="0"/>
      </w:pPr>
      <w:r>
        <w:t>法定代表人或授权代表（</w:t>
      </w:r>
      <w:r>
        <w:rPr>
          <w:rFonts w:hint="eastAsia"/>
        </w:rPr>
        <w:t>签章</w:t>
      </w:r>
      <w:r>
        <w:t>）：</w:t>
      </w:r>
    </w:p>
    <w:p w14:paraId="44938760">
      <w:pPr>
        <w:ind w:firstLine="0" w:firstLineChars="0"/>
      </w:pPr>
      <w:r>
        <w:t>投标人名称（盖章）：</w:t>
      </w:r>
    </w:p>
    <w:p w14:paraId="068C4A86">
      <w:pPr>
        <w:ind w:firstLine="0" w:firstLineChars="0"/>
        <w:jc w:val="right"/>
      </w:pPr>
      <w:r>
        <w:t>日期：  年   月   日</w:t>
      </w:r>
    </w:p>
    <w:p w14:paraId="595C005E">
      <w:pPr>
        <w:spacing w:before="156" w:beforeLines="50"/>
        <w:ind w:firstLine="0" w:firstLineChars="0"/>
      </w:pPr>
    </w:p>
    <w:p w14:paraId="1F5BA309">
      <w:pPr>
        <w:ind w:firstLine="0" w:firstLineChars="0"/>
        <w:jc w:val="right"/>
      </w:pPr>
    </w:p>
    <w:p w14:paraId="5DE86F7E">
      <w:pPr>
        <w:ind w:firstLine="420"/>
      </w:pPr>
    </w:p>
    <w:p w14:paraId="38E845CD">
      <w:pPr>
        <w:pStyle w:val="4"/>
        <w:ind w:firstLine="422"/>
        <w:rPr>
          <w:lang w:val="zh-CN"/>
        </w:rPr>
      </w:pPr>
      <w:r>
        <w:rPr>
          <w:szCs w:val="21"/>
          <w:lang w:val="zh-CN"/>
        </w:rPr>
        <w:br w:type="page"/>
      </w:r>
      <w:r>
        <w:rPr>
          <w:rFonts w:hint="eastAsia"/>
        </w:rPr>
        <w:t xml:space="preserve">3. </w:t>
      </w:r>
      <w:r>
        <w:rPr>
          <w:lang w:val="zh-CN"/>
        </w:rPr>
        <w:t>业绩</w:t>
      </w:r>
    </w:p>
    <w:p w14:paraId="16A9B7A5">
      <w:pPr>
        <w:ind w:firstLine="0" w:firstLineChars="0"/>
        <w:jc w:val="center"/>
        <w:rPr>
          <w:b/>
          <w:bCs/>
          <w:szCs w:val="21"/>
        </w:rPr>
      </w:pPr>
      <w:r>
        <w:rPr>
          <w:b/>
          <w:bCs/>
        </w:rPr>
        <w:t>同类项目业绩表</w:t>
      </w:r>
    </w:p>
    <w:p w14:paraId="5439992B">
      <w:pPr>
        <w:snapToGrid w:val="0"/>
        <w:spacing w:before="50" w:after="50"/>
        <w:ind w:firstLine="210" w:firstLineChars="100"/>
        <w:rPr>
          <w:szCs w:val="21"/>
          <w:u w:val="single"/>
        </w:rPr>
      </w:pPr>
    </w:p>
    <w:tbl>
      <w:tblPr>
        <w:tblStyle w:val="43"/>
        <w:tblW w:w="8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1223"/>
        <w:gridCol w:w="1639"/>
        <w:gridCol w:w="1223"/>
        <w:gridCol w:w="2146"/>
      </w:tblGrid>
      <w:tr w14:paraId="79C5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vAlign w:val="center"/>
          </w:tcPr>
          <w:p w14:paraId="763B0B20">
            <w:pPr>
              <w:ind w:firstLine="0" w:firstLineChars="0"/>
              <w:jc w:val="center"/>
              <w:rPr>
                <w:b/>
                <w:bCs/>
              </w:rPr>
            </w:pPr>
            <w:r>
              <w:rPr>
                <w:b/>
                <w:bCs/>
              </w:rPr>
              <w:t>项目名称</w:t>
            </w:r>
          </w:p>
          <w:p w14:paraId="74067956">
            <w:pPr>
              <w:ind w:firstLine="0" w:firstLineChars="0"/>
              <w:jc w:val="center"/>
              <w:rPr>
                <w:b/>
                <w:bCs/>
              </w:rPr>
            </w:pPr>
            <w:r>
              <w:rPr>
                <w:b/>
                <w:bCs/>
              </w:rPr>
              <w:t>（主要实施内容）</w:t>
            </w:r>
          </w:p>
        </w:tc>
        <w:tc>
          <w:tcPr>
            <w:tcW w:w="1223" w:type="dxa"/>
            <w:vAlign w:val="center"/>
          </w:tcPr>
          <w:p w14:paraId="4FB9BBD3">
            <w:pPr>
              <w:ind w:firstLine="0" w:firstLineChars="0"/>
              <w:jc w:val="center"/>
              <w:rPr>
                <w:b/>
                <w:bCs/>
              </w:rPr>
            </w:pPr>
            <w:r>
              <w:rPr>
                <w:b/>
                <w:bCs/>
              </w:rPr>
              <w:t>采购方</w:t>
            </w:r>
          </w:p>
        </w:tc>
        <w:tc>
          <w:tcPr>
            <w:tcW w:w="1639" w:type="dxa"/>
            <w:vAlign w:val="center"/>
          </w:tcPr>
          <w:p w14:paraId="6FC5F4FF">
            <w:pPr>
              <w:ind w:firstLine="0" w:firstLineChars="0"/>
              <w:jc w:val="center"/>
              <w:rPr>
                <w:b/>
                <w:bCs/>
              </w:rPr>
            </w:pPr>
            <w:r>
              <w:rPr>
                <w:b/>
                <w:bCs/>
              </w:rPr>
              <w:t>合同签订时间</w:t>
            </w:r>
          </w:p>
        </w:tc>
        <w:tc>
          <w:tcPr>
            <w:tcW w:w="1223" w:type="dxa"/>
            <w:vAlign w:val="center"/>
          </w:tcPr>
          <w:p w14:paraId="5A0BBA8F">
            <w:pPr>
              <w:ind w:firstLine="0" w:firstLineChars="0"/>
              <w:jc w:val="center"/>
              <w:rPr>
                <w:b/>
                <w:bCs/>
              </w:rPr>
            </w:pPr>
            <w:r>
              <w:rPr>
                <w:b/>
                <w:bCs/>
              </w:rPr>
              <w:t>合同价</w:t>
            </w:r>
          </w:p>
        </w:tc>
        <w:tc>
          <w:tcPr>
            <w:tcW w:w="2146" w:type="dxa"/>
            <w:vAlign w:val="center"/>
          </w:tcPr>
          <w:p w14:paraId="52BA0B00">
            <w:pPr>
              <w:ind w:firstLine="0" w:firstLineChars="0"/>
              <w:jc w:val="center"/>
              <w:rPr>
                <w:b/>
                <w:bCs/>
              </w:rPr>
            </w:pPr>
            <w:r>
              <w:rPr>
                <w:b/>
                <w:bCs/>
              </w:rPr>
              <w:t>联系人、联系方式</w:t>
            </w:r>
          </w:p>
        </w:tc>
      </w:tr>
      <w:tr w14:paraId="7404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3B32A064">
            <w:pPr>
              <w:ind w:firstLine="0" w:firstLineChars="0"/>
              <w:jc w:val="center"/>
            </w:pPr>
          </w:p>
        </w:tc>
        <w:tc>
          <w:tcPr>
            <w:tcW w:w="1223" w:type="dxa"/>
          </w:tcPr>
          <w:p w14:paraId="2E2B366A">
            <w:pPr>
              <w:ind w:firstLine="0" w:firstLineChars="0"/>
              <w:jc w:val="center"/>
            </w:pPr>
          </w:p>
        </w:tc>
        <w:tc>
          <w:tcPr>
            <w:tcW w:w="1639" w:type="dxa"/>
          </w:tcPr>
          <w:p w14:paraId="5F016A3D">
            <w:pPr>
              <w:ind w:firstLine="0" w:firstLineChars="0"/>
              <w:jc w:val="center"/>
            </w:pPr>
          </w:p>
        </w:tc>
        <w:tc>
          <w:tcPr>
            <w:tcW w:w="1223" w:type="dxa"/>
          </w:tcPr>
          <w:p w14:paraId="4D69174F">
            <w:pPr>
              <w:ind w:firstLine="0" w:firstLineChars="0"/>
              <w:jc w:val="center"/>
            </w:pPr>
          </w:p>
        </w:tc>
        <w:tc>
          <w:tcPr>
            <w:tcW w:w="2146" w:type="dxa"/>
          </w:tcPr>
          <w:p w14:paraId="1418909F">
            <w:pPr>
              <w:ind w:firstLine="0" w:firstLineChars="0"/>
              <w:jc w:val="center"/>
            </w:pPr>
          </w:p>
        </w:tc>
      </w:tr>
      <w:tr w14:paraId="47B4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1F8C36B0">
            <w:pPr>
              <w:ind w:firstLine="0" w:firstLineChars="0"/>
              <w:jc w:val="center"/>
            </w:pPr>
          </w:p>
        </w:tc>
        <w:tc>
          <w:tcPr>
            <w:tcW w:w="1223" w:type="dxa"/>
          </w:tcPr>
          <w:p w14:paraId="56E53BC9">
            <w:pPr>
              <w:ind w:firstLine="0" w:firstLineChars="0"/>
              <w:jc w:val="center"/>
            </w:pPr>
          </w:p>
        </w:tc>
        <w:tc>
          <w:tcPr>
            <w:tcW w:w="1639" w:type="dxa"/>
          </w:tcPr>
          <w:p w14:paraId="3E221A7A">
            <w:pPr>
              <w:ind w:firstLine="0" w:firstLineChars="0"/>
              <w:jc w:val="center"/>
            </w:pPr>
          </w:p>
        </w:tc>
        <w:tc>
          <w:tcPr>
            <w:tcW w:w="1223" w:type="dxa"/>
          </w:tcPr>
          <w:p w14:paraId="483ED250">
            <w:pPr>
              <w:ind w:firstLine="0" w:firstLineChars="0"/>
              <w:jc w:val="center"/>
            </w:pPr>
          </w:p>
        </w:tc>
        <w:tc>
          <w:tcPr>
            <w:tcW w:w="2146" w:type="dxa"/>
          </w:tcPr>
          <w:p w14:paraId="63D0E1BE">
            <w:pPr>
              <w:ind w:firstLine="0" w:firstLineChars="0"/>
              <w:jc w:val="center"/>
            </w:pPr>
          </w:p>
        </w:tc>
      </w:tr>
      <w:tr w14:paraId="3684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63D10F4C">
            <w:pPr>
              <w:ind w:firstLine="0" w:firstLineChars="0"/>
              <w:jc w:val="center"/>
            </w:pPr>
          </w:p>
        </w:tc>
        <w:tc>
          <w:tcPr>
            <w:tcW w:w="1223" w:type="dxa"/>
          </w:tcPr>
          <w:p w14:paraId="045AC0CD">
            <w:pPr>
              <w:ind w:firstLine="0" w:firstLineChars="0"/>
              <w:jc w:val="center"/>
            </w:pPr>
          </w:p>
        </w:tc>
        <w:tc>
          <w:tcPr>
            <w:tcW w:w="1639" w:type="dxa"/>
          </w:tcPr>
          <w:p w14:paraId="35715E16">
            <w:pPr>
              <w:ind w:firstLine="0" w:firstLineChars="0"/>
              <w:jc w:val="center"/>
            </w:pPr>
          </w:p>
        </w:tc>
        <w:tc>
          <w:tcPr>
            <w:tcW w:w="1223" w:type="dxa"/>
          </w:tcPr>
          <w:p w14:paraId="35865CE7">
            <w:pPr>
              <w:ind w:firstLine="0" w:firstLineChars="0"/>
              <w:jc w:val="center"/>
            </w:pPr>
          </w:p>
        </w:tc>
        <w:tc>
          <w:tcPr>
            <w:tcW w:w="2146" w:type="dxa"/>
          </w:tcPr>
          <w:p w14:paraId="3B938416">
            <w:pPr>
              <w:ind w:firstLine="0" w:firstLineChars="0"/>
              <w:jc w:val="center"/>
            </w:pPr>
          </w:p>
        </w:tc>
      </w:tr>
      <w:tr w14:paraId="06B2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79E2ACA4">
            <w:pPr>
              <w:ind w:firstLine="0" w:firstLineChars="0"/>
              <w:jc w:val="center"/>
            </w:pPr>
          </w:p>
        </w:tc>
        <w:tc>
          <w:tcPr>
            <w:tcW w:w="1223" w:type="dxa"/>
          </w:tcPr>
          <w:p w14:paraId="1423C996">
            <w:pPr>
              <w:ind w:firstLine="0" w:firstLineChars="0"/>
              <w:jc w:val="center"/>
            </w:pPr>
          </w:p>
        </w:tc>
        <w:tc>
          <w:tcPr>
            <w:tcW w:w="1639" w:type="dxa"/>
          </w:tcPr>
          <w:p w14:paraId="5DC0B02D">
            <w:pPr>
              <w:ind w:firstLine="0" w:firstLineChars="0"/>
              <w:jc w:val="center"/>
            </w:pPr>
          </w:p>
        </w:tc>
        <w:tc>
          <w:tcPr>
            <w:tcW w:w="1223" w:type="dxa"/>
          </w:tcPr>
          <w:p w14:paraId="45391750">
            <w:pPr>
              <w:ind w:firstLine="0" w:firstLineChars="0"/>
              <w:jc w:val="center"/>
            </w:pPr>
          </w:p>
        </w:tc>
        <w:tc>
          <w:tcPr>
            <w:tcW w:w="2146" w:type="dxa"/>
          </w:tcPr>
          <w:p w14:paraId="214760B8">
            <w:pPr>
              <w:ind w:firstLine="0" w:firstLineChars="0"/>
              <w:jc w:val="center"/>
            </w:pPr>
          </w:p>
        </w:tc>
      </w:tr>
      <w:tr w14:paraId="64D8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301B6EBB">
            <w:pPr>
              <w:ind w:firstLine="0" w:firstLineChars="0"/>
              <w:jc w:val="center"/>
            </w:pPr>
          </w:p>
        </w:tc>
        <w:tc>
          <w:tcPr>
            <w:tcW w:w="1223" w:type="dxa"/>
          </w:tcPr>
          <w:p w14:paraId="7EA9D31A">
            <w:pPr>
              <w:ind w:firstLine="0" w:firstLineChars="0"/>
              <w:jc w:val="center"/>
            </w:pPr>
          </w:p>
        </w:tc>
        <w:tc>
          <w:tcPr>
            <w:tcW w:w="1639" w:type="dxa"/>
          </w:tcPr>
          <w:p w14:paraId="61776EE4">
            <w:pPr>
              <w:ind w:firstLine="0" w:firstLineChars="0"/>
              <w:jc w:val="center"/>
            </w:pPr>
          </w:p>
        </w:tc>
        <w:tc>
          <w:tcPr>
            <w:tcW w:w="1223" w:type="dxa"/>
          </w:tcPr>
          <w:p w14:paraId="442CFEE1">
            <w:pPr>
              <w:ind w:firstLine="0" w:firstLineChars="0"/>
              <w:jc w:val="center"/>
            </w:pPr>
          </w:p>
        </w:tc>
        <w:tc>
          <w:tcPr>
            <w:tcW w:w="2146" w:type="dxa"/>
          </w:tcPr>
          <w:p w14:paraId="7D41190C">
            <w:pPr>
              <w:ind w:firstLine="0" w:firstLineChars="0"/>
              <w:jc w:val="center"/>
            </w:pPr>
          </w:p>
        </w:tc>
      </w:tr>
    </w:tbl>
    <w:p w14:paraId="19719603">
      <w:pPr>
        <w:ind w:firstLine="422"/>
        <w:rPr>
          <w:b/>
          <w:bCs/>
        </w:rPr>
      </w:pPr>
      <w:r>
        <w:rPr>
          <w:b/>
          <w:bCs/>
        </w:rPr>
        <w:t>注：</w:t>
      </w:r>
      <w:r>
        <w:rPr>
          <w:rFonts w:hint="eastAsia"/>
          <w:b/>
          <w:bCs/>
        </w:rPr>
        <w:t>1、</w:t>
      </w:r>
      <w:r>
        <w:rPr>
          <w:b/>
          <w:bCs/>
        </w:rPr>
        <w:t>投标人或自2023年7月1日以来（以合同签订日期为准）</w:t>
      </w:r>
      <w:r>
        <w:rPr>
          <w:rFonts w:hint="eastAsia"/>
          <w:b/>
          <w:bCs/>
        </w:rPr>
        <w:t>具有所投产品供货业绩，且单个合同金额在20万元及以上</w:t>
      </w:r>
      <w:r>
        <w:rPr>
          <w:b/>
          <w:bCs/>
        </w:rPr>
        <w:t>。</w:t>
      </w:r>
    </w:p>
    <w:p w14:paraId="09FCC8AA">
      <w:pPr>
        <w:ind w:firstLine="422"/>
        <w:rPr>
          <w:b/>
          <w:bCs/>
          <w:lang w:val="zh-CN"/>
        </w:rPr>
      </w:pPr>
      <w:r>
        <w:rPr>
          <w:rFonts w:hint="eastAsia"/>
          <w:b/>
          <w:bCs/>
        </w:rPr>
        <w:t>2、需提供结算发票（发票合计金额应大于等于20万元）以及合同关键页清晰的扫描件（包括合同首页、签字盖章页、合同金额等相关合同内容）并加盖单位公章，未按规定提供证明材料的业绩不得分</w:t>
      </w:r>
      <w:r>
        <w:rPr>
          <w:b/>
          <w:bCs/>
        </w:rPr>
        <w:t>。</w:t>
      </w:r>
    </w:p>
    <w:p w14:paraId="6E136D48">
      <w:pPr>
        <w:ind w:firstLine="422"/>
        <w:rPr>
          <w:b/>
          <w:bCs/>
          <w:lang w:val="zh-CN"/>
        </w:rPr>
      </w:pPr>
    </w:p>
    <w:p w14:paraId="3C431B38">
      <w:pPr>
        <w:ind w:firstLine="422"/>
        <w:rPr>
          <w:b/>
          <w:bCs/>
          <w:lang w:val="zh-CN"/>
        </w:rPr>
      </w:pPr>
    </w:p>
    <w:p w14:paraId="54608CC7">
      <w:pPr>
        <w:spacing w:before="156" w:beforeLines="50"/>
        <w:ind w:firstLine="420"/>
      </w:pPr>
      <w:r>
        <w:t>法定代表人或授权代表（签章）：</w:t>
      </w:r>
    </w:p>
    <w:p w14:paraId="3AA1EE74">
      <w:pPr>
        <w:spacing w:before="156" w:beforeLines="50"/>
        <w:ind w:firstLine="420"/>
      </w:pPr>
      <w:r>
        <w:t>投标人名称（盖章）：</w:t>
      </w:r>
    </w:p>
    <w:p w14:paraId="263448DD">
      <w:pPr>
        <w:spacing w:before="156" w:beforeLines="50"/>
        <w:ind w:firstLine="420"/>
        <w:jc w:val="right"/>
      </w:pPr>
      <w:r>
        <w:t>日期：  年   月   日</w:t>
      </w:r>
    </w:p>
    <w:p w14:paraId="00570A64">
      <w:pPr>
        <w:ind w:firstLine="420"/>
        <w:rPr>
          <w:lang w:val="zh-CN"/>
        </w:rPr>
      </w:pPr>
    </w:p>
    <w:p w14:paraId="22FF8396">
      <w:pPr>
        <w:pStyle w:val="4"/>
        <w:ind w:firstLine="422"/>
        <w:rPr>
          <w:lang w:val="zh-CN"/>
        </w:rPr>
      </w:pPr>
      <w:r>
        <w:rPr>
          <w:lang w:val="zh-CN"/>
        </w:rPr>
        <w:br w:type="page"/>
      </w:r>
      <w:r>
        <w:rPr>
          <w:rFonts w:hint="eastAsia"/>
        </w:rPr>
        <w:t>4. 综合实力</w:t>
      </w:r>
      <w:r>
        <w:rPr>
          <w:lang w:val="zh-CN"/>
        </w:rPr>
        <w:t xml:space="preserve">（格式自拟）； </w:t>
      </w:r>
    </w:p>
    <w:p w14:paraId="67958D57">
      <w:pPr>
        <w:pStyle w:val="4"/>
        <w:ind w:firstLine="422"/>
        <w:rPr>
          <w:lang w:val="zh-CN"/>
        </w:rPr>
      </w:pPr>
      <w:r>
        <w:rPr>
          <w:rFonts w:hint="eastAsia"/>
        </w:rPr>
        <w:t>5. 技术参数符合性</w:t>
      </w:r>
      <w:r>
        <w:rPr>
          <w:lang w:val="zh-CN"/>
        </w:rPr>
        <w:t xml:space="preserve">（格式自拟）； </w:t>
      </w:r>
    </w:p>
    <w:p w14:paraId="7A6B97DD">
      <w:pPr>
        <w:pStyle w:val="4"/>
        <w:ind w:firstLine="422"/>
        <w:rPr>
          <w:lang w:val="zh-CN"/>
        </w:rPr>
      </w:pPr>
      <w:r>
        <w:rPr>
          <w:rFonts w:hint="eastAsia"/>
        </w:rPr>
        <w:t>6. 质量保障能力</w:t>
      </w:r>
      <w:r>
        <w:rPr>
          <w:lang w:val="zh-CN"/>
        </w:rPr>
        <w:t xml:space="preserve">（格式自拟）； </w:t>
      </w:r>
    </w:p>
    <w:p w14:paraId="282CC09F">
      <w:pPr>
        <w:rPr>
          <w:rFonts w:hint="eastAsia"/>
          <w:b/>
          <w:bCs/>
        </w:rPr>
      </w:pPr>
    </w:p>
    <w:p w14:paraId="2CDE81DE">
      <w:pPr>
        <w:rPr>
          <w:rFonts w:hint="eastAsia"/>
          <w:b/>
          <w:bCs/>
        </w:rPr>
      </w:pPr>
    </w:p>
    <w:p w14:paraId="0A7AD59F">
      <w:pPr>
        <w:rPr>
          <w:rFonts w:hint="eastAsia"/>
          <w:b/>
          <w:bCs/>
        </w:rPr>
      </w:pPr>
    </w:p>
    <w:p w14:paraId="3F68FED3">
      <w:pPr>
        <w:rPr>
          <w:rFonts w:hint="eastAsia"/>
          <w:b/>
          <w:bCs/>
        </w:rPr>
      </w:pPr>
    </w:p>
    <w:p w14:paraId="72EDFBBD">
      <w:pPr>
        <w:rPr>
          <w:rFonts w:hint="eastAsia"/>
          <w:b/>
          <w:bCs/>
        </w:rPr>
      </w:pPr>
    </w:p>
    <w:p w14:paraId="2E4645A6">
      <w:pPr>
        <w:rPr>
          <w:rFonts w:hint="eastAsia"/>
          <w:b/>
          <w:bCs/>
        </w:rPr>
      </w:pPr>
    </w:p>
    <w:p w14:paraId="1E5BCD1D">
      <w:pPr>
        <w:rPr>
          <w:rFonts w:hint="eastAsia"/>
          <w:b/>
          <w:bCs/>
        </w:rPr>
      </w:pPr>
    </w:p>
    <w:p w14:paraId="5A6730B7">
      <w:pPr>
        <w:rPr>
          <w:rFonts w:hint="eastAsia"/>
          <w:b/>
          <w:bCs/>
        </w:rPr>
      </w:pPr>
    </w:p>
    <w:p w14:paraId="4A73F2AF">
      <w:pPr>
        <w:rPr>
          <w:rFonts w:hint="eastAsia"/>
          <w:b/>
          <w:bCs/>
        </w:rPr>
      </w:pPr>
    </w:p>
    <w:p w14:paraId="1798C63B">
      <w:pPr>
        <w:rPr>
          <w:rFonts w:hint="eastAsia"/>
          <w:b/>
          <w:bCs/>
        </w:rPr>
      </w:pPr>
    </w:p>
    <w:p w14:paraId="612C5CB9">
      <w:pPr>
        <w:rPr>
          <w:rFonts w:hint="eastAsia"/>
        </w:rPr>
      </w:pPr>
      <w:r>
        <w:rPr>
          <w:rFonts w:hint="eastAsia"/>
        </w:rPr>
        <w:br w:type="page"/>
      </w:r>
    </w:p>
    <w:p w14:paraId="473EE043">
      <w:pPr>
        <w:pStyle w:val="4"/>
        <w:ind w:firstLine="422"/>
        <w:rPr>
          <w:lang w:val="zh-CN"/>
        </w:rPr>
      </w:pPr>
      <w:r>
        <w:rPr>
          <w:rFonts w:hint="eastAsia"/>
        </w:rPr>
        <w:t>7. 品牌与原材料</w:t>
      </w:r>
      <w:r>
        <w:rPr>
          <w:lang w:val="zh-CN"/>
        </w:rPr>
        <w:t xml:space="preserve">； </w:t>
      </w:r>
    </w:p>
    <w:p w14:paraId="5712277A">
      <w:pPr>
        <w:spacing w:line="440" w:lineRule="exact"/>
        <w:ind w:firstLine="0" w:firstLineChars="0"/>
        <w:jc w:val="center"/>
        <w:rPr>
          <w:rFonts w:ascii="宋体" w:hAnsi="宋体" w:cs="宋体"/>
          <w:szCs w:val="21"/>
          <w:highlight w:val="none"/>
        </w:rPr>
      </w:pPr>
      <w:r>
        <w:rPr>
          <w:rFonts w:hint="eastAsia" w:ascii="宋体" w:hAnsi="宋体" w:cs="宋体"/>
          <w:b w:val="0"/>
          <w:bCs w:val="0"/>
          <w:kern w:val="2"/>
          <w:szCs w:val="21"/>
          <w:highlight w:val="none"/>
          <w:lang w:bidi="ar"/>
        </w:rPr>
        <w:t>索具所使用钢丝绳</w:t>
      </w:r>
      <w:r>
        <w:rPr>
          <w:rFonts w:hint="eastAsia" w:ascii="宋体" w:hAnsi="宋体" w:cs="宋体"/>
          <w:szCs w:val="21"/>
          <w:highlight w:val="none"/>
        </w:rPr>
        <w:t>响应品牌表</w:t>
      </w:r>
    </w:p>
    <w:tbl>
      <w:tblPr>
        <w:tblStyle w:val="43"/>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50"/>
        <w:gridCol w:w="3022"/>
        <w:gridCol w:w="3836"/>
        <w:gridCol w:w="2280"/>
      </w:tblGrid>
      <w:tr w14:paraId="70EE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650" w:type="dxa"/>
            <w:vAlign w:val="center"/>
          </w:tcPr>
          <w:p w14:paraId="3E207CD8">
            <w:pPr>
              <w:spacing w:line="280" w:lineRule="exact"/>
              <w:ind w:firstLine="0" w:firstLineChars="0"/>
              <w:jc w:val="center"/>
              <w:rPr>
                <w:rFonts w:ascii="宋体" w:hAnsi="宋体" w:cs="宋体"/>
                <w:bCs/>
                <w:szCs w:val="21"/>
                <w:highlight w:val="none"/>
              </w:rPr>
            </w:pPr>
            <w:r>
              <w:rPr>
                <w:rFonts w:hint="eastAsia" w:ascii="宋体" w:hAnsi="宋体" w:cs="宋体"/>
                <w:bCs/>
                <w:szCs w:val="21"/>
                <w:highlight w:val="none"/>
              </w:rPr>
              <w:t>序号</w:t>
            </w:r>
          </w:p>
        </w:tc>
        <w:tc>
          <w:tcPr>
            <w:tcW w:w="3022" w:type="dxa"/>
            <w:vAlign w:val="center"/>
          </w:tcPr>
          <w:p w14:paraId="2AFBA552">
            <w:pPr>
              <w:spacing w:line="280" w:lineRule="exact"/>
              <w:ind w:firstLine="0" w:firstLineChars="0"/>
              <w:jc w:val="center"/>
              <w:rPr>
                <w:rFonts w:ascii="宋体" w:hAnsi="宋体" w:cs="宋体"/>
                <w:bCs/>
                <w:szCs w:val="21"/>
                <w:highlight w:val="none"/>
              </w:rPr>
            </w:pPr>
            <w:r>
              <w:rPr>
                <w:rFonts w:hint="eastAsia" w:ascii="宋体" w:hAnsi="宋体" w:cs="宋体"/>
                <w:bCs/>
                <w:szCs w:val="21"/>
                <w:highlight w:val="none"/>
              </w:rPr>
              <w:t>名称</w:t>
            </w:r>
          </w:p>
        </w:tc>
        <w:tc>
          <w:tcPr>
            <w:tcW w:w="3836" w:type="dxa"/>
            <w:vAlign w:val="center"/>
          </w:tcPr>
          <w:p w14:paraId="11A7F284">
            <w:pPr>
              <w:spacing w:line="280" w:lineRule="exact"/>
              <w:ind w:firstLine="0" w:firstLineChars="0"/>
              <w:jc w:val="center"/>
              <w:rPr>
                <w:rFonts w:ascii="宋体" w:hAnsi="宋体" w:cs="宋体"/>
                <w:b/>
                <w:szCs w:val="21"/>
                <w:highlight w:val="none"/>
              </w:rPr>
            </w:pPr>
            <w:r>
              <w:rPr>
                <w:rFonts w:hint="eastAsia" w:ascii="宋体" w:hAnsi="宋体" w:cs="宋体"/>
                <w:szCs w:val="21"/>
                <w:highlight w:val="none"/>
              </w:rPr>
              <w:t>推荐品牌</w:t>
            </w:r>
          </w:p>
        </w:tc>
        <w:tc>
          <w:tcPr>
            <w:tcW w:w="2280" w:type="dxa"/>
            <w:vAlign w:val="center"/>
          </w:tcPr>
          <w:p w14:paraId="411819A5">
            <w:pPr>
              <w:spacing w:line="280" w:lineRule="exact"/>
              <w:ind w:firstLine="0" w:firstLineChars="0"/>
              <w:jc w:val="center"/>
              <w:rPr>
                <w:rFonts w:ascii="宋体" w:hAnsi="宋体" w:cs="宋体"/>
                <w:b/>
                <w:szCs w:val="21"/>
                <w:highlight w:val="none"/>
              </w:rPr>
            </w:pPr>
            <w:r>
              <w:rPr>
                <w:rFonts w:hint="eastAsia" w:ascii="宋体" w:hAnsi="宋体" w:cs="宋体"/>
                <w:szCs w:val="21"/>
                <w:highlight w:val="none"/>
              </w:rPr>
              <w:t>投标人响应品牌</w:t>
            </w:r>
          </w:p>
        </w:tc>
      </w:tr>
      <w:tr w14:paraId="6839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650" w:type="dxa"/>
            <w:vAlign w:val="center"/>
          </w:tcPr>
          <w:p w14:paraId="54A25199">
            <w:pPr>
              <w:spacing w:line="280" w:lineRule="exact"/>
              <w:ind w:firstLine="0" w:firstLineChars="0"/>
              <w:jc w:val="center"/>
              <w:rPr>
                <w:rFonts w:ascii="宋体" w:hAnsi="宋体" w:cs="宋体"/>
                <w:szCs w:val="21"/>
                <w:highlight w:val="none"/>
              </w:rPr>
            </w:pPr>
            <w:r>
              <w:rPr>
                <w:rFonts w:hint="eastAsia" w:ascii="宋体" w:hAnsi="宋体" w:cs="宋体"/>
                <w:szCs w:val="21"/>
                <w:highlight w:val="none"/>
              </w:rPr>
              <w:t>1</w:t>
            </w:r>
          </w:p>
        </w:tc>
        <w:tc>
          <w:tcPr>
            <w:tcW w:w="3022" w:type="dxa"/>
            <w:vAlign w:val="center"/>
          </w:tcPr>
          <w:p w14:paraId="142D366E">
            <w:pPr>
              <w:spacing w:line="280" w:lineRule="exact"/>
              <w:ind w:firstLine="0" w:firstLineChars="0"/>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钢丝绳</w:t>
            </w:r>
          </w:p>
        </w:tc>
        <w:tc>
          <w:tcPr>
            <w:tcW w:w="3836" w:type="dxa"/>
            <w:vAlign w:val="center"/>
          </w:tcPr>
          <w:p w14:paraId="74BF3462">
            <w:pPr>
              <w:spacing w:line="280" w:lineRule="exact"/>
              <w:ind w:firstLine="0" w:firstLineChars="0"/>
              <w:jc w:val="center"/>
              <w:rPr>
                <w:rFonts w:ascii="宋体" w:hAnsi="宋体" w:cs="宋体"/>
                <w:szCs w:val="21"/>
                <w:highlight w:val="none"/>
              </w:rPr>
            </w:pPr>
            <w:r>
              <w:rPr>
                <w:rFonts w:hint="eastAsia" w:ascii="宋体" w:hAnsi="宋体" w:cs="宋体"/>
                <w:b w:val="0"/>
                <w:bCs w:val="0"/>
                <w:kern w:val="2"/>
                <w:szCs w:val="21"/>
                <w:highlight w:val="none"/>
                <w:lang w:bidi="ar"/>
              </w:rPr>
              <w:t>咸阳宝石高索、贵州钢绳巨龙、江苏法尔胜、武钢维尔卡或同等及以上品牌</w:t>
            </w:r>
          </w:p>
        </w:tc>
        <w:tc>
          <w:tcPr>
            <w:tcW w:w="2280" w:type="dxa"/>
            <w:vAlign w:val="center"/>
          </w:tcPr>
          <w:p w14:paraId="0777C143">
            <w:pPr>
              <w:spacing w:line="280" w:lineRule="exact"/>
              <w:ind w:firstLine="0" w:firstLineChars="0"/>
              <w:rPr>
                <w:rFonts w:ascii="宋体" w:hAnsi="宋体" w:cs="宋体"/>
                <w:szCs w:val="21"/>
                <w:highlight w:val="none"/>
              </w:rPr>
            </w:pPr>
          </w:p>
        </w:tc>
      </w:tr>
    </w:tbl>
    <w:p w14:paraId="336EC5C6">
      <w:pPr>
        <w:spacing w:line="240" w:lineRule="auto"/>
        <w:ind w:firstLine="0"/>
        <w:rPr>
          <w:rFonts w:hint="eastAsia" w:ascii="宋体" w:hAnsi="宋体" w:cs="宋体"/>
          <w:kern w:val="0"/>
          <w:szCs w:val="21"/>
          <w:highlight w:val="none"/>
          <w:lang w:bidi="ar"/>
        </w:rPr>
      </w:pPr>
    </w:p>
    <w:p w14:paraId="274C4723">
      <w:pPr>
        <w:spacing w:line="240" w:lineRule="auto"/>
        <w:ind w:firstLine="0"/>
        <w:rPr>
          <w:rFonts w:hint="eastAsia" w:ascii="宋体" w:hAnsi="宋体" w:cs="宋体"/>
          <w:kern w:val="0"/>
          <w:szCs w:val="21"/>
          <w:highlight w:val="none"/>
          <w:lang w:bidi="ar"/>
        </w:rPr>
      </w:pPr>
    </w:p>
    <w:p w14:paraId="08217AB0">
      <w:pPr>
        <w:spacing w:line="240" w:lineRule="auto"/>
        <w:ind w:firstLine="0" w:firstLineChars="0"/>
        <w:rPr>
          <w:rFonts w:hint="eastAsia" w:ascii="宋体" w:hAnsi="宋体" w:cs="宋体"/>
          <w:kern w:val="0"/>
          <w:szCs w:val="21"/>
          <w:highlight w:val="none"/>
          <w:lang w:bidi="ar"/>
        </w:rPr>
      </w:pPr>
      <w:r>
        <w:rPr>
          <w:rFonts w:hint="eastAsia" w:ascii="宋体" w:hAnsi="宋体" w:cs="宋体"/>
          <w:kern w:val="0"/>
          <w:szCs w:val="21"/>
          <w:highlight w:val="none"/>
          <w:lang w:bidi="ar"/>
        </w:rPr>
        <w:t>说明：</w:t>
      </w:r>
    </w:p>
    <w:p w14:paraId="4750CE4E">
      <w:pPr>
        <w:spacing w:line="240" w:lineRule="auto"/>
        <w:ind w:firstLine="0"/>
        <w:rPr>
          <w:rFonts w:hint="eastAsia" w:ascii="宋体" w:hAnsi="宋体" w:cs="宋体"/>
          <w:b/>
          <w:bCs/>
          <w:kern w:val="0"/>
          <w:szCs w:val="21"/>
          <w:highlight w:val="none"/>
          <w:lang w:bidi="ar"/>
        </w:rPr>
      </w:pPr>
      <w:r>
        <w:rPr>
          <w:rFonts w:hint="eastAsia" w:ascii="宋体" w:hAnsi="宋体" w:cs="宋体"/>
          <w:b/>
          <w:bCs/>
          <w:kern w:val="0"/>
          <w:szCs w:val="21"/>
          <w:highlight w:val="none"/>
          <w:lang w:bidi="ar"/>
        </w:rPr>
        <w:t>1、索具所使用钢丝绳推荐品牌:咸阳宝石高索、贵州钢绳巨龙、江苏法尔胜、武钢维尔卡或同等及以上品牌，投标人应提供品质等同于或不低于推荐品牌的货物。若投标产品不是推荐品牌的，其性能须等同或优于推荐品牌，提供相应的品牌参数说明、销售业绩、用户证明等材料，并经三分之二及以上评委认可，否则将视为负偏离。</w:t>
      </w:r>
    </w:p>
    <w:p w14:paraId="24CA57D6">
      <w:pPr>
        <w:numPr>
          <w:ilvl w:val="255"/>
          <w:numId w:val="0"/>
        </w:numPr>
        <w:spacing w:line="440" w:lineRule="exact"/>
        <w:ind w:firstLine="420"/>
        <w:rPr>
          <w:rFonts w:ascii="宋体" w:hAnsi="宋体" w:cs="宋体"/>
          <w:b/>
          <w:bCs/>
          <w:kern w:val="0"/>
          <w:szCs w:val="21"/>
          <w:highlight w:val="none"/>
          <w:lang w:bidi="ar"/>
        </w:rPr>
      </w:pPr>
      <w:r>
        <w:rPr>
          <w:rFonts w:hint="eastAsia" w:ascii="宋体" w:hAnsi="宋体" w:cs="宋体"/>
          <w:b/>
          <w:bCs/>
          <w:kern w:val="0"/>
          <w:szCs w:val="21"/>
          <w:highlight w:val="none"/>
          <w:lang w:bidi="ar"/>
        </w:rPr>
        <w:t>★2、投标人须在“索具所使用钢丝绳响应品牌表”中明确响应品牌，否则作无效响应处理。</w:t>
      </w:r>
    </w:p>
    <w:p w14:paraId="30F11B7C">
      <w:pPr>
        <w:ind w:firstLine="420"/>
        <w:rPr>
          <w:rFonts w:ascii="宋体" w:hAnsi="宋体" w:cs="宋体"/>
          <w:highlight w:val="none"/>
        </w:rPr>
      </w:pPr>
    </w:p>
    <w:p w14:paraId="38CD7EB4">
      <w:pPr>
        <w:ind w:firstLine="420"/>
        <w:rPr>
          <w:rFonts w:ascii="宋体" w:hAnsi="宋体" w:cs="宋体"/>
          <w:highlight w:val="none"/>
        </w:rPr>
      </w:pPr>
      <w:r>
        <w:rPr>
          <w:rFonts w:hint="eastAsia" w:ascii="宋体" w:hAnsi="宋体" w:cs="宋体"/>
          <w:highlight w:val="none"/>
        </w:rPr>
        <w:t>法定代表人或授权代表（签字或盖章）：</w:t>
      </w:r>
    </w:p>
    <w:p w14:paraId="3F506610">
      <w:pPr>
        <w:ind w:firstLine="420"/>
        <w:rPr>
          <w:rFonts w:ascii="宋体" w:hAnsi="宋体" w:cs="宋体"/>
          <w:highlight w:val="none"/>
        </w:rPr>
      </w:pPr>
      <w:r>
        <w:rPr>
          <w:rFonts w:hint="eastAsia" w:ascii="宋体" w:hAnsi="宋体" w:cs="宋体"/>
          <w:highlight w:val="none"/>
        </w:rPr>
        <w:t>报价人名称（盖章）：</w:t>
      </w:r>
    </w:p>
    <w:p w14:paraId="2BE81FB6">
      <w:pPr>
        <w:ind w:firstLine="420"/>
        <w:rPr>
          <w:rFonts w:ascii="宋体" w:hAnsi="宋体" w:cs="宋体"/>
          <w:highlight w:val="none"/>
        </w:rPr>
      </w:pPr>
      <w:r>
        <w:rPr>
          <w:rFonts w:hint="eastAsia" w:ascii="宋体" w:hAnsi="宋体" w:cs="宋体"/>
          <w:highlight w:val="none"/>
        </w:rPr>
        <w:t>日期：  年   月   日</w:t>
      </w:r>
    </w:p>
    <w:p w14:paraId="35252F17">
      <w:pPr>
        <w:rPr>
          <w:rFonts w:hint="eastAsia"/>
          <w:lang w:val="en-US" w:eastAsia="zh-CN"/>
        </w:rPr>
      </w:pPr>
    </w:p>
    <w:p w14:paraId="7DE0E931">
      <w:pPr>
        <w:rPr>
          <w:rFonts w:hint="eastAsia"/>
          <w:lang w:val="en-US" w:eastAsia="zh-CN"/>
        </w:rPr>
      </w:pPr>
    </w:p>
    <w:p w14:paraId="699BAB7F">
      <w:pPr>
        <w:rPr>
          <w:rFonts w:hint="eastAsia"/>
          <w:lang w:val="en-US" w:eastAsia="zh-CN"/>
        </w:rPr>
      </w:pPr>
    </w:p>
    <w:p w14:paraId="425D4BF1">
      <w:pPr>
        <w:rPr>
          <w:rFonts w:hint="eastAsia"/>
          <w:lang w:val="en-US" w:eastAsia="zh-CN"/>
        </w:rPr>
      </w:pPr>
    </w:p>
    <w:p w14:paraId="4F90D2C9">
      <w:pPr>
        <w:rPr>
          <w:rFonts w:hint="eastAsia"/>
          <w:lang w:val="en-US" w:eastAsia="zh-CN"/>
        </w:rPr>
      </w:pPr>
    </w:p>
    <w:p w14:paraId="7904235E">
      <w:pPr>
        <w:rPr>
          <w:rFonts w:hint="eastAsia"/>
          <w:lang w:val="en-US" w:eastAsia="zh-CN"/>
        </w:rPr>
      </w:pPr>
    </w:p>
    <w:p w14:paraId="213FA90B">
      <w:pPr>
        <w:rPr>
          <w:rFonts w:hint="eastAsia"/>
        </w:rPr>
      </w:pPr>
      <w:r>
        <w:rPr>
          <w:rFonts w:hint="eastAsia"/>
        </w:rPr>
        <w:br w:type="page"/>
      </w:r>
    </w:p>
    <w:p w14:paraId="6F1008E3">
      <w:pPr>
        <w:pStyle w:val="4"/>
        <w:ind w:firstLine="422"/>
        <w:rPr>
          <w:lang w:val="zh-CN"/>
        </w:rPr>
      </w:pPr>
      <w:r>
        <w:rPr>
          <w:rFonts w:hint="eastAsia"/>
        </w:rPr>
        <w:t>8. 售后方案</w:t>
      </w:r>
      <w:r>
        <w:rPr>
          <w:lang w:val="zh-CN"/>
        </w:rPr>
        <w:t xml:space="preserve">（格式自拟）； </w:t>
      </w:r>
    </w:p>
    <w:p w14:paraId="0C6B4384">
      <w:pPr>
        <w:pStyle w:val="4"/>
        <w:ind w:firstLine="422"/>
        <w:rPr>
          <w:lang w:val="zh-CN"/>
        </w:rPr>
      </w:pPr>
      <w:r>
        <w:rPr>
          <w:lang w:val="zh-CN"/>
        </w:rPr>
        <w:br w:type="page"/>
      </w:r>
      <w:r>
        <w:rPr>
          <w:rFonts w:hint="eastAsia"/>
        </w:rPr>
        <w:t>9. 承诺函</w:t>
      </w:r>
      <w:r>
        <w:rPr>
          <w:lang w:val="zh-CN"/>
        </w:rPr>
        <w:t xml:space="preserve">； </w:t>
      </w:r>
    </w:p>
    <w:p w14:paraId="49D9A831">
      <w:pPr>
        <w:ind w:firstLine="420"/>
        <w:rPr>
          <w:lang w:val="zh-CN"/>
        </w:rPr>
      </w:pPr>
    </w:p>
    <w:p w14:paraId="6934A850">
      <w:pPr>
        <w:tabs>
          <w:tab w:val="left" w:pos="482"/>
          <w:tab w:val="left" w:pos="2183"/>
          <w:tab w:val="left" w:pos="3884"/>
          <w:tab w:val="left" w:pos="5585"/>
        </w:tabs>
        <w:autoSpaceDE w:val="0"/>
        <w:autoSpaceDN w:val="0"/>
        <w:ind w:firstLine="562"/>
        <w:jc w:val="center"/>
        <w:rPr>
          <w:rFonts w:cs="宋体"/>
          <w:sz w:val="36"/>
          <w:szCs w:val="36"/>
        </w:rPr>
      </w:pPr>
      <w:r>
        <w:rPr>
          <w:rFonts w:hint="eastAsia" w:cs="宋体"/>
          <w:b/>
          <w:bCs/>
          <w:sz w:val="28"/>
          <w:szCs w:val="28"/>
        </w:rPr>
        <w:t>承诺函</w:t>
      </w:r>
    </w:p>
    <w:p w14:paraId="734DEBC5">
      <w:pPr>
        <w:spacing w:line="440" w:lineRule="exact"/>
        <w:ind w:firstLine="420"/>
        <w:rPr>
          <w:rFonts w:ascii="宋体" w:hAnsi="宋体" w:cs="宋体"/>
          <w:sz w:val="22"/>
          <w:szCs w:val="22"/>
        </w:rPr>
      </w:pPr>
      <w:r>
        <w:rPr>
          <w:rFonts w:hint="eastAsia" w:cs="宋体"/>
          <w:u w:val="single"/>
        </w:rPr>
        <w:t>（</w:t>
      </w:r>
      <w:r>
        <w:rPr>
          <w:rFonts w:hint="eastAsia" w:ascii="宋体" w:hAnsi="宋体" w:cs="宋体"/>
          <w:sz w:val="22"/>
          <w:szCs w:val="22"/>
          <w:u w:val="single"/>
        </w:rPr>
        <w:t>招标人名称）</w:t>
      </w:r>
      <w:r>
        <w:rPr>
          <w:rFonts w:hint="eastAsia" w:ascii="宋体" w:hAnsi="宋体" w:cs="宋体"/>
          <w:sz w:val="22"/>
          <w:szCs w:val="22"/>
        </w:rPr>
        <w:t>：</w:t>
      </w:r>
    </w:p>
    <w:p w14:paraId="67C51FC7">
      <w:pPr>
        <w:spacing w:line="440" w:lineRule="exact"/>
        <w:ind w:firstLine="440"/>
        <w:rPr>
          <w:rFonts w:ascii="宋体" w:hAnsi="宋体" w:cs="宋体"/>
          <w:sz w:val="22"/>
          <w:szCs w:val="22"/>
        </w:rPr>
      </w:pPr>
    </w:p>
    <w:p w14:paraId="2404D3C2">
      <w:pPr>
        <w:wordWrap w:val="0"/>
        <w:spacing w:line="440" w:lineRule="exact"/>
        <w:ind w:firstLine="440"/>
        <w:rPr>
          <w:rFonts w:ascii="宋体" w:hAnsi="宋体" w:cs="宋体"/>
          <w:sz w:val="22"/>
          <w:szCs w:val="22"/>
        </w:rPr>
      </w:pPr>
      <w:r>
        <w:rPr>
          <w:rFonts w:hint="eastAsia" w:ascii="宋体" w:hAnsi="宋体" w:cs="宋体"/>
          <w:sz w:val="22"/>
          <w:szCs w:val="22"/>
        </w:rPr>
        <w:t>我方承诺如中标，质保期内因质量问题导致的损坏，我方在</w:t>
      </w:r>
      <w:r>
        <w:rPr>
          <w:rFonts w:hint="eastAsia" w:ascii="宋体" w:hAnsi="宋体" w:cs="宋体"/>
          <w:sz w:val="22"/>
          <w:szCs w:val="22"/>
          <w:u w:val="single"/>
        </w:rPr>
        <w:t xml:space="preserve">    </w:t>
      </w:r>
      <w:r>
        <w:rPr>
          <w:rFonts w:hint="eastAsia" w:ascii="宋体" w:hAnsi="宋体" w:cs="宋体"/>
          <w:sz w:val="22"/>
          <w:szCs w:val="22"/>
        </w:rPr>
        <w:t>小时内响应，</w:t>
      </w:r>
      <w:r>
        <w:rPr>
          <w:rFonts w:hint="eastAsia" w:ascii="宋体" w:hAnsi="宋体" w:cs="宋体"/>
          <w:sz w:val="22"/>
          <w:szCs w:val="22"/>
          <w:u w:val="single"/>
        </w:rPr>
        <w:t xml:space="preserve">    </w:t>
      </w:r>
      <w:r>
        <w:rPr>
          <w:rFonts w:hint="eastAsia" w:ascii="宋体" w:hAnsi="宋体" w:cs="宋体"/>
          <w:sz w:val="22"/>
          <w:szCs w:val="22"/>
        </w:rPr>
        <w:t>小时内免费更换。</w:t>
      </w:r>
    </w:p>
    <w:p w14:paraId="41F14E41">
      <w:pPr>
        <w:wordWrap w:val="0"/>
        <w:spacing w:line="440" w:lineRule="exact"/>
        <w:ind w:firstLine="440"/>
        <w:rPr>
          <w:rFonts w:hint="eastAsia" w:hAnsi="宋体" w:cs="宋体"/>
          <w:szCs w:val="21"/>
        </w:rPr>
      </w:pPr>
      <w:r>
        <w:rPr>
          <w:rFonts w:hint="eastAsia" w:ascii="宋体" w:hAnsi="宋体" w:cs="宋体"/>
          <w:sz w:val="22"/>
          <w:szCs w:val="22"/>
        </w:rPr>
        <w:t>我方承诺如中标，质保期为</w:t>
      </w:r>
      <w:r>
        <w:rPr>
          <w:rFonts w:hint="eastAsia" w:hAnsi="宋体" w:cs="宋体"/>
          <w:szCs w:val="21"/>
        </w:rPr>
        <w:t>到货验收合格之日起</w:t>
      </w:r>
      <w:r>
        <w:rPr>
          <w:rFonts w:hint="eastAsia" w:hAnsi="宋体" w:cs="宋体"/>
          <w:szCs w:val="21"/>
          <w:u w:val="single"/>
        </w:rPr>
        <w:t xml:space="preserve">   </w:t>
      </w:r>
      <w:r>
        <w:rPr>
          <w:rFonts w:hint="eastAsia" w:hAnsi="宋体" w:cs="宋体"/>
          <w:szCs w:val="21"/>
        </w:rPr>
        <w:t>个月。</w:t>
      </w:r>
    </w:p>
    <w:p w14:paraId="45549DF3">
      <w:pPr>
        <w:wordWrap w:val="0"/>
        <w:spacing w:line="440" w:lineRule="exact"/>
        <w:ind w:firstLine="440"/>
        <w:rPr>
          <w:rFonts w:hint="eastAsia" w:ascii="宋体" w:hAnsi="宋体" w:cs="宋体"/>
          <w:sz w:val="22"/>
          <w:szCs w:val="22"/>
        </w:rPr>
      </w:pPr>
      <w:r>
        <w:rPr>
          <w:rFonts w:hint="eastAsia" w:ascii="宋体" w:hAnsi="宋体" w:cs="宋体"/>
          <w:sz w:val="22"/>
          <w:szCs w:val="22"/>
        </w:rPr>
        <w:t>我方承诺如中标，合同签订后，一年内分批供货，</w:t>
      </w:r>
      <w:r>
        <w:rPr>
          <w:rFonts w:hint="eastAsia" w:ascii="宋体" w:hAnsi="宋体" w:cs="宋体"/>
          <w:sz w:val="22"/>
          <w:szCs w:val="22"/>
          <w:lang w:val="en-US" w:eastAsia="zh-CN"/>
        </w:rPr>
        <w:t>我方</w:t>
      </w:r>
      <w:r>
        <w:rPr>
          <w:rFonts w:hint="eastAsia" w:ascii="宋体" w:hAnsi="宋体" w:cs="宋体"/>
          <w:sz w:val="22"/>
          <w:szCs w:val="22"/>
        </w:rPr>
        <w:t>接到招标人供货通知后</w:t>
      </w:r>
      <w:r>
        <w:rPr>
          <w:rFonts w:hint="eastAsia" w:hAnsi="宋体" w:cs="宋体"/>
          <w:szCs w:val="21"/>
          <w:u w:val="single"/>
        </w:rPr>
        <w:t xml:space="preserve">   </w:t>
      </w:r>
      <w:r>
        <w:rPr>
          <w:rFonts w:hint="eastAsia" w:ascii="宋体" w:hAnsi="宋体" w:cs="宋体"/>
          <w:sz w:val="22"/>
          <w:szCs w:val="22"/>
        </w:rPr>
        <w:t>个日历天内，将对应批次货物供货至招标人物资仓库，完成卸货、验收交接工作。最后一批物资交货验收日期不得晚于合同供货期限届满之日。</w:t>
      </w:r>
    </w:p>
    <w:p w14:paraId="35A9C83C">
      <w:pPr>
        <w:wordWrap w:val="0"/>
        <w:spacing w:line="440" w:lineRule="exact"/>
        <w:ind w:firstLine="440"/>
        <w:rPr>
          <w:rFonts w:ascii="宋体" w:hAnsi="宋体" w:cs="宋体"/>
          <w:sz w:val="22"/>
          <w:szCs w:val="22"/>
        </w:rPr>
      </w:pPr>
    </w:p>
    <w:p w14:paraId="48FD86E6">
      <w:pPr>
        <w:spacing w:line="440" w:lineRule="exact"/>
        <w:ind w:firstLine="440"/>
        <w:rPr>
          <w:rFonts w:ascii="宋体" w:hAnsi="宋体" w:cs="宋体"/>
          <w:sz w:val="22"/>
          <w:szCs w:val="22"/>
        </w:rPr>
      </w:pPr>
      <w:r>
        <w:rPr>
          <w:rFonts w:hint="eastAsia" w:ascii="宋体" w:hAnsi="宋体" w:cs="宋体"/>
          <w:sz w:val="22"/>
          <w:szCs w:val="22"/>
        </w:rPr>
        <w:t>投标人全称（盖章）：</w:t>
      </w:r>
    </w:p>
    <w:p w14:paraId="49C39C88">
      <w:pPr>
        <w:spacing w:line="440" w:lineRule="exact"/>
        <w:ind w:firstLine="440"/>
        <w:rPr>
          <w:rFonts w:ascii="宋体" w:hAnsi="宋体" w:cs="宋体"/>
          <w:sz w:val="22"/>
          <w:szCs w:val="22"/>
        </w:rPr>
      </w:pPr>
      <w:r>
        <w:rPr>
          <w:rFonts w:hint="eastAsia" w:ascii="宋体" w:hAnsi="宋体" w:cs="宋体"/>
          <w:sz w:val="22"/>
          <w:szCs w:val="22"/>
        </w:rPr>
        <w:t>法定代表人或其授权代表（签字或盖章）：</w:t>
      </w:r>
    </w:p>
    <w:p w14:paraId="57E59F66">
      <w:pPr>
        <w:spacing w:line="440" w:lineRule="exact"/>
        <w:ind w:firstLine="440"/>
        <w:rPr>
          <w:rFonts w:ascii="宋体" w:hAnsi="宋体" w:cs="宋体"/>
          <w:sz w:val="22"/>
          <w:szCs w:val="22"/>
        </w:rPr>
      </w:pPr>
      <w:r>
        <w:rPr>
          <w:rFonts w:hint="eastAsia" w:ascii="宋体" w:hAnsi="宋体" w:cs="宋体"/>
          <w:sz w:val="22"/>
          <w:szCs w:val="22"/>
        </w:rPr>
        <w:t>日期：     年   月  日</w:t>
      </w:r>
    </w:p>
    <w:p w14:paraId="4B01F8C8">
      <w:pPr>
        <w:ind w:firstLine="420"/>
        <w:rPr>
          <w:lang w:val="zh-CN"/>
        </w:rPr>
      </w:pPr>
    </w:p>
    <w:p w14:paraId="7F6255B1">
      <w:pPr>
        <w:ind w:firstLine="420"/>
        <w:rPr>
          <w:lang w:val="zh-CN"/>
        </w:rPr>
      </w:pPr>
    </w:p>
    <w:p w14:paraId="5810A5D6">
      <w:pPr>
        <w:ind w:firstLine="420"/>
        <w:rPr>
          <w:lang w:val="zh-CN"/>
        </w:rPr>
      </w:pPr>
    </w:p>
    <w:p w14:paraId="6EAE452F">
      <w:pPr>
        <w:pStyle w:val="4"/>
        <w:ind w:firstLine="422"/>
        <w:rPr>
          <w:lang w:val="zh-CN"/>
        </w:rPr>
      </w:pPr>
      <w:r>
        <w:rPr>
          <w:lang w:val="zh-CN"/>
        </w:rPr>
        <w:br w:type="page"/>
      </w:r>
      <w:r>
        <w:rPr>
          <w:rFonts w:hint="eastAsia"/>
        </w:rPr>
        <w:t xml:space="preserve">10. </w:t>
      </w:r>
      <w:r>
        <w:rPr>
          <w:lang w:val="zh-CN"/>
        </w:rPr>
        <w:t>商务技术标评审所涉及的其他资料（</w:t>
      </w:r>
      <w:r>
        <w:rPr>
          <w:rFonts w:hint="eastAsia"/>
        </w:rPr>
        <w:t>若有，</w:t>
      </w:r>
      <w:r>
        <w:rPr>
          <w:lang w:val="zh-CN"/>
        </w:rPr>
        <w:t>格式自拟）；</w:t>
      </w:r>
    </w:p>
    <w:p w14:paraId="6E046A06">
      <w:pPr>
        <w:pStyle w:val="4"/>
        <w:ind w:firstLine="422"/>
        <w:rPr>
          <w:lang w:val="zh-CN"/>
        </w:rPr>
      </w:pPr>
      <w:r>
        <w:rPr>
          <w:rFonts w:hint="eastAsia"/>
        </w:rPr>
        <w:t xml:space="preserve">11. </w:t>
      </w:r>
      <w:r>
        <w:rPr>
          <w:lang w:val="zh-CN"/>
        </w:rPr>
        <w:t>投标人需要特别说明的其他文件（</w:t>
      </w:r>
      <w:r>
        <w:rPr>
          <w:rFonts w:hint="eastAsia"/>
        </w:rPr>
        <w:t>若有，</w:t>
      </w:r>
      <w:r>
        <w:rPr>
          <w:lang w:val="zh-CN"/>
        </w:rPr>
        <w:t>格式自拟）。</w:t>
      </w:r>
    </w:p>
    <w:p w14:paraId="49B1CE79">
      <w:pPr>
        <w:pStyle w:val="42"/>
      </w:pPr>
    </w:p>
    <w:p w14:paraId="5626FFB4">
      <w:pPr>
        <w:pStyle w:val="3"/>
        <w:spacing w:before="156"/>
      </w:pPr>
      <w:r>
        <w:br w:type="page"/>
      </w:r>
      <w:r>
        <w:t>第三部分：资审文件（★不得出现本项目的“价格标”内容及投标报价，否则作无效标处理）</w:t>
      </w:r>
    </w:p>
    <w:p w14:paraId="24F3A37A">
      <w:pPr>
        <w:pStyle w:val="4"/>
        <w:ind w:firstLine="422"/>
      </w:pPr>
      <w:r>
        <w:rPr>
          <w:rFonts w:hint="eastAsia"/>
        </w:rPr>
        <w:t xml:space="preserve">1. </w:t>
      </w:r>
      <w:r>
        <w:t>法定代表人身份证明书</w:t>
      </w:r>
      <w:r>
        <w:rPr>
          <w:lang w:val="zh-CN"/>
        </w:rPr>
        <w:t>或法定代表人授权委托书</w:t>
      </w:r>
    </w:p>
    <w:p w14:paraId="54E82C7B">
      <w:pPr>
        <w:spacing w:line="640" w:lineRule="exact"/>
        <w:ind w:firstLine="0" w:firstLineChars="0"/>
        <w:jc w:val="center"/>
        <w:rPr>
          <w:b/>
          <w:szCs w:val="21"/>
        </w:rPr>
      </w:pPr>
      <w:r>
        <w:rPr>
          <w:b/>
          <w:szCs w:val="21"/>
        </w:rPr>
        <w:t>法定代表人身份证明书</w:t>
      </w:r>
    </w:p>
    <w:p w14:paraId="6F134F5A">
      <w:pPr>
        <w:spacing w:line="640" w:lineRule="exact"/>
        <w:ind w:firstLine="422"/>
        <w:jc w:val="center"/>
        <w:rPr>
          <w:b/>
          <w:szCs w:val="21"/>
        </w:rPr>
      </w:pPr>
    </w:p>
    <w:p w14:paraId="68BEC929">
      <w:pPr>
        <w:spacing w:line="600" w:lineRule="exact"/>
        <w:ind w:firstLine="420"/>
        <w:jc w:val="left"/>
        <w:rPr>
          <w:szCs w:val="21"/>
          <w:u w:val="single"/>
        </w:rPr>
      </w:pPr>
      <w:r>
        <w:rPr>
          <w:szCs w:val="21"/>
        </w:rPr>
        <w:t>投标人名称：</w:t>
      </w:r>
    </w:p>
    <w:p w14:paraId="4EAD7AB3">
      <w:pPr>
        <w:spacing w:line="600" w:lineRule="exact"/>
        <w:ind w:firstLine="420"/>
        <w:jc w:val="left"/>
        <w:rPr>
          <w:szCs w:val="21"/>
          <w:u w:val="single"/>
        </w:rPr>
      </w:pPr>
      <w:r>
        <w:rPr>
          <w:szCs w:val="21"/>
        </w:rPr>
        <w:t>单位性质：</w:t>
      </w:r>
    </w:p>
    <w:p w14:paraId="27FDC266">
      <w:pPr>
        <w:spacing w:line="600" w:lineRule="exact"/>
        <w:ind w:firstLine="420"/>
        <w:jc w:val="left"/>
        <w:rPr>
          <w:szCs w:val="21"/>
          <w:u w:val="single"/>
        </w:rPr>
      </w:pPr>
      <w:r>
        <w:rPr>
          <w:szCs w:val="21"/>
        </w:rPr>
        <w:t>地址：</w:t>
      </w:r>
    </w:p>
    <w:p w14:paraId="0C448BA7">
      <w:pPr>
        <w:spacing w:line="600" w:lineRule="exact"/>
        <w:ind w:firstLine="420"/>
        <w:rPr>
          <w:szCs w:val="21"/>
        </w:rPr>
      </w:pPr>
      <w:r>
        <w:rPr>
          <w:szCs w:val="21"/>
        </w:rPr>
        <w:t>成立时间：    年   月   日</w:t>
      </w:r>
    </w:p>
    <w:p w14:paraId="691428E7">
      <w:pPr>
        <w:spacing w:line="600" w:lineRule="exact"/>
        <w:ind w:firstLine="420"/>
        <w:jc w:val="left"/>
        <w:rPr>
          <w:szCs w:val="21"/>
          <w:u w:val="single"/>
        </w:rPr>
      </w:pPr>
      <w:r>
        <w:rPr>
          <w:szCs w:val="21"/>
        </w:rPr>
        <w:t>经营期限：</w:t>
      </w:r>
    </w:p>
    <w:p w14:paraId="4C29E8E7">
      <w:pPr>
        <w:spacing w:line="600" w:lineRule="exact"/>
        <w:ind w:firstLine="420"/>
        <w:rPr>
          <w:szCs w:val="21"/>
          <w:u w:val="single"/>
        </w:rPr>
      </w:pPr>
      <w:r>
        <w:rPr>
          <w:szCs w:val="21"/>
        </w:rPr>
        <w:t>姓名：          性别：          年龄：           职务：</w:t>
      </w:r>
    </w:p>
    <w:p w14:paraId="38E03572">
      <w:pPr>
        <w:spacing w:line="600" w:lineRule="exact"/>
        <w:ind w:firstLine="420"/>
        <w:rPr>
          <w:szCs w:val="21"/>
        </w:rPr>
      </w:pPr>
      <w:r>
        <w:rPr>
          <w:szCs w:val="21"/>
        </w:rPr>
        <w:t>系（</w:t>
      </w:r>
      <w:r>
        <w:rPr>
          <w:szCs w:val="21"/>
          <w:u w:val="single"/>
        </w:rPr>
        <w:t>投标人名称</w:t>
      </w:r>
      <w:r>
        <w:rPr>
          <w:rFonts w:hint="eastAsia"/>
          <w:szCs w:val="21"/>
          <w:u w:val="single"/>
        </w:rPr>
        <w:t>）</w:t>
      </w:r>
      <w:r>
        <w:rPr>
          <w:szCs w:val="21"/>
        </w:rPr>
        <w:t>的法定代表人。</w:t>
      </w:r>
    </w:p>
    <w:p w14:paraId="609FFF5E">
      <w:pPr>
        <w:spacing w:line="640" w:lineRule="exact"/>
        <w:ind w:firstLine="420"/>
        <w:rPr>
          <w:szCs w:val="21"/>
        </w:rPr>
      </w:pPr>
      <w:r>
        <w:rPr>
          <w:szCs w:val="21"/>
        </w:rPr>
        <w:t>特此证明。</w:t>
      </w:r>
    </w:p>
    <w:p w14:paraId="6AF87216">
      <w:pPr>
        <w:spacing w:line="640" w:lineRule="exact"/>
        <w:ind w:firstLine="411" w:firstLineChars="196"/>
        <w:rPr>
          <w:szCs w:val="21"/>
        </w:rPr>
      </w:pPr>
      <w:r>
        <w:rPr>
          <w:szCs w:val="21"/>
        </w:rPr>
        <w:t>附：法定代表人身份证正反面复印件。</w:t>
      </w:r>
    </w:p>
    <w:p w14:paraId="2422ACCE">
      <w:pPr>
        <w:spacing w:line="640" w:lineRule="exact"/>
        <w:ind w:firstLine="411" w:firstLineChars="196"/>
        <w:rPr>
          <w:szCs w:val="21"/>
        </w:rPr>
      </w:pPr>
    </w:p>
    <w:p w14:paraId="73837E9B">
      <w:pPr>
        <w:widowControl/>
        <w:spacing w:before="156" w:beforeLines="50" w:after="156" w:afterLines="50"/>
        <w:ind w:firstLine="420"/>
        <w:rPr>
          <w:szCs w:val="21"/>
          <w:u w:val="single"/>
        </w:rPr>
      </w:pPr>
      <w:r>
        <w:rPr>
          <w:szCs w:val="21"/>
        </w:rPr>
        <w:t>投标人（盖公章）：</w:t>
      </w:r>
    </w:p>
    <w:p w14:paraId="2213C664">
      <w:pPr>
        <w:widowControl/>
        <w:tabs>
          <w:tab w:val="left" w:pos="4080"/>
        </w:tabs>
        <w:spacing w:before="156" w:beforeLines="50" w:after="156" w:afterLines="50"/>
        <w:ind w:firstLine="420"/>
        <w:rPr>
          <w:szCs w:val="21"/>
          <w:u w:val="single"/>
        </w:rPr>
      </w:pPr>
      <w:r>
        <w:rPr>
          <w:szCs w:val="21"/>
        </w:rPr>
        <w:t>法定代表人（签章）：</w:t>
      </w:r>
    </w:p>
    <w:p w14:paraId="499FEB22">
      <w:pPr>
        <w:ind w:firstLine="420"/>
        <w:jc w:val="left"/>
        <w:rPr>
          <w:szCs w:val="21"/>
        </w:rPr>
      </w:pPr>
      <w:r>
        <w:rPr>
          <w:szCs w:val="21"/>
        </w:rPr>
        <w:t>日期：   年   月   日</w:t>
      </w:r>
    </w:p>
    <w:tbl>
      <w:tblPr>
        <w:tblStyle w:val="43"/>
        <w:tblW w:w="8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1"/>
      </w:tblGrid>
      <w:tr w14:paraId="4FB9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8071" w:type="dxa"/>
          </w:tcPr>
          <w:p w14:paraId="3D15BC8C">
            <w:pPr>
              <w:ind w:firstLine="0" w:firstLineChars="0"/>
              <w:rPr>
                <w:szCs w:val="21"/>
              </w:rPr>
            </w:pPr>
          </w:p>
          <w:p w14:paraId="624B6EB3">
            <w:pPr>
              <w:ind w:firstLine="420"/>
              <w:jc w:val="center"/>
              <w:rPr>
                <w:szCs w:val="21"/>
              </w:rPr>
            </w:pPr>
          </w:p>
          <w:p w14:paraId="48ABBF99">
            <w:pPr>
              <w:ind w:firstLine="420"/>
              <w:jc w:val="center"/>
              <w:rPr>
                <w:szCs w:val="21"/>
              </w:rPr>
            </w:pPr>
            <w:r>
              <w:rPr>
                <w:szCs w:val="21"/>
              </w:rPr>
              <w:t>法定代表人身份证正反面复印件</w:t>
            </w:r>
          </w:p>
        </w:tc>
      </w:tr>
    </w:tbl>
    <w:p w14:paraId="70F2AFCE">
      <w:pPr>
        <w:snapToGrid w:val="0"/>
        <w:spacing w:before="156" w:beforeLines="50" w:after="50"/>
        <w:ind w:firstLine="0" w:firstLineChars="0"/>
        <w:jc w:val="center"/>
        <w:rPr>
          <w:b/>
          <w:szCs w:val="21"/>
        </w:rPr>
      </w:pPr>
      <w:r>
        <w:rPr>
          <w:b/>
          <w:szCs w:val="21"/>
        </w:rPr>
        <w:br w:type="page"/>
      </w:r>
      <w:r>
        <w:rPr>
          <w:b/>
          <w:szCs w:val="21"/>
        </w:rPr>
        <w:t>法定代表人授权委托书</w:t>
      </w:r>
    </w:p>
    <w:p w14:paraId="1F883E4D">
      <w:pPr>
        <w:snapToGrid w:val="0"/>
        <w:spacing w:before="156" w:beforeLines="50" w:after="50"/>
        <w:ind w:firstLine="420"/>
        <w:rPr>
          <w:b/>
          <w:bCs/>
          <w:szCs w:val="21"/>
        </w:rPr>
      </w:pPr>
      <w:r>
        <w:rPr>
          <w:bCs/>
          <w:szCs w:val="21"/>
        </w:rPr>
        <w:t>致</w:t>
      </w:r>
      <w:r>
        <w:rPr>
          <w:szCs w:val="21"/>
        </w:rPr>
        <w:t>招标人：</w:t>
      </w:r>
    </w:p>
    <w:p w14:paraId="30FA1638">
      <w:pPr>
        <w:snapToGrid w:val="0"/>
        <w:spacing w:before="156" w:beforeLines="50" w:after="50"/>
        <w:ind w:firstLine="420"/>
        <w:rPr>
          <w:szCs w:val="21"/>
        </w:rPr>
      </w:pPr>
      <w:r>
        <w:rPr>
          <w:szCs w:val="21"/>
        </w:rPr>
        <w:t>我</w:t>
      </w:r>
      <w:r>
        <w:rPr>
          <w:szCs w:val="21"/>
          <w:u w:val="single"/>
        </w:rPr>
        <w:t>（姓名）</w:t>
      </w:r>
      <w:r>
        <w:rPr>
          <w:szCs w:val="21"/>
        </w:rPr>
        <w:t>系</w:t>
      </w:r>
      <w:r>
        <w:rPr>
          <w:szCs w:val="21"/>
          <w:u w:val="single"/>
        </w:rPr>
        <w:t>（投标人名称）</w:t>
      </w:r>
      <w:r>
        <w:rPr>
          <w:szCs w:val="21"/>
        </w:rPr>
        <w:t>的法定代表人，现授权委托本单位在职职工</w:t>
      </w:r>
      <w:r>
        <w:rPr>
          <w:szCs w:val="21"/>
          <w:u w:val="single"/>
        </w:rPr>
        <w:t>（姓名）</w:t>
      </w:r>
      <w:r>
        <w:rPr>
          <w:szCs w:val="21"/>
        </w:rPr>
        <w:t>以我方的名义参加</w:t>
      </w:r>
      <w:r>
        <w:rPr>
          <w:szCs w:val="21"/>
          <w:u w:val="single"/>
        </w:rPr>
        <w:t xml:space="preserve">  </w:t>
      </w:r>
      <w:r>
        <w:rPr>
          <w:rFonts w:hint="eastAsia"/>
          <w:szCs w:val="21"/>
          <w:u w:val="single"/>
        </w:rPr>
        <w:t xml:space="preserve">    （项目名称）    </w:t>
      </w:r>
      <w:r>
        <w:rPr>
          <w:szCs w:val="21"/>
          <w:u w:val="single"/>
        </w:rPr>
        <w:t xml:space="preserve">    </w:t>
      </w:r>
      <w:r>
        <w:rPr>
          <w:szCs w:val="21"/>
        </w:rPr>
        <w:t>项目的投标活动，并代表我方全权办理针对上述项目的投标、开标、评标、签约等具体事务和签署相关文件。</w:t>
      </w:r>
    </w:p>
    <w:p w14:paraId="6FC39A72">
      <w:pPr>
        <w:snapToGrid w:val="0"/>
        <w:spacing w:before="156" w:beforeLines="50" w:after="50"/>
        <w:ind w:firstLine="420"/>
        <w:rPr>
          <w:szCs w:val="21"/>
        </w:rPr>
      </w:pPr>
      <w:r>
        <w:rPr>
          <w:szCs w:val="21"/>
        </w:rPr>
        <w:t>我方对被授权人的签名事项负全部责任。</w:t>
      </w:r>
    </w:p>
    <w:p w14:paraId="2FFCE34B">
      <w:pPr>
        <w:snapToGrid w:val="0"/>
        <w:spacing w:before="156" w:beforeLines="50" w:after="50"/>
        <w:ind w:firstLine="420"/>
        <w:rPr>
          <w:szCs w:val="21"/>
        </w:rPr>
      </w:pPr>
      <w:r>
        <w:rPr>
          <w:szCs w:val="21"/>
          <w:u w:val="single"/>
        </w:rPr>
        <w:t>在撤销授权的书面通知以前，本授权书一直有效。</w:t>
      </w:r>
      <w:r>
        <w:rPr>
          <w:szCs w:val="21"/>
        </w:rPr>
        <w:t>被授权人在授权书有效期内签署的所有文件不因授权的撤销而失效。</w:t>
      </w:r>
    </w:p>
    <w:p w14:paraId="6AD8C7C9">
      <w:pPr>
        <w:snapToGrid w:val="0"/>
        <w:spacing w:before="156" w:beforeLines="50" w:after="50"/>
        <w:ind w:firstLine="420"/>
        <w:rPr>
          <w:szCs w:val="21"/>
        </w:rPr>
      </w:pPr>
      <w:r>
        <w:rPr>
          <w:szCs w:val="21"/>
        </w:rPr>
        <w:t>被授权人无转委托权，特此委托。</w:t>
      </w:r>
    </w:p>
    <w:p w14:paraId="0A9F2E68">
      <w:pPr>
        <w:snapToGrid w:val="0"/>
        <w:spacing w:before="156" w:beforeLines="50" w:after="50"/>
        <w:ind w:firstLine="420"/>
        <w:rPr>
          <w:szCs w:val="21"/>
        </w:rPr>
      </w:pPr>
    </w:p>
    <w:p w14:paraId="79E2942C">
      <w:pPr>
        <w:snapToGrid w:val="0"/>
        <w:spacing w:before="156" w:beforeLines="50" w:after="50"/>
        <w:ind w:firstLine="420"/>
        <w:rPr>
          <w:szCs w:val="21"/>
          <w:u w:val="single"/>
        </w:rPr>
      </w:pPr>
      <w:r>
        <w:rPr>
          <w:szCs w:val="21"/>
        </w:rPr>
        <w:t>被授权人（签章）：                  法定代表人（签章）：</w:t>
      </w:r>
    </w:p>
    <w:p w14:paraId="2A600FA4">
      <w:pPr>
        <w:snapToGrid w:val="0"/>
        <w:spacing w:before="156" w:beforeLines="50" w:after="50"/>
        <w:ind w:firstLine="420"/>
        <w:rPr>
          <w:szCs w:val="21"/>
        </w:rPr>
      </w:pPr>
      <w:r>
        <w:rPr>
          <w:szCs w:val="21"/>
        </w:rPr>
        <w:t>职务：                              职务：</w:t>
      </w:r>
    </w:p>
    <w:p w14:paraId="4903EB00">
      <w:pPr>
        <w:snapToGrid w:val="0"/>
        <w:spacing w:before="156" w:beforeLines="50" w:after="50"/>
        <w:ind w:firstLine="420"/>
        <w:rPr>
          <w:szCs w:val="21"/>
        </w:rPr>
      </w:pPr>
      <w:r>
        <w:rPr>
          <w:szCs w:val="21"/>
        </w:rPr>
        <w:t>被授权人手机号码：</w:t>
      </w:r>
    </w:p>
    <w:p w14:paraId="4C2C386B">
      <w:pPr>
        <w:snapToGrid w:val="0"/>
        <w:spacing w:before="156" w:beforeLines="50" w:after="50"/>
        <w:ind w:firstLine="420"/>
        <w:rPr>
          <w:szCs w:val="21"/>
        </w:rPr>
      </w:pPr>
    </w:p>
    <w:p w14:paraId="7E0E5F10">
      <w:pPr>
        <w:snapToGrid w:val="0"/>
        <w:spacing w:before="156" w:beforeLines="50" w:after="50"/>
        <w:ind w:firstLine="420"/>
        <w:rPr>
          <w:szCs w:val="21"/>
        </w:rPr>
      </w:pPr>
      <w:r>
        <w:rPr>
          <w:szCs w:val="21"/>
        </w:rPr>
        <w:t>投标人（盖章）：</w:t>
      </w:r>
    </w:p>
    <w:p w14:paraId="526CF295">
      <w:pPr>
        <w:snapToGrid w:val="0"/>
        <w:spacing w:before="156" w:beforeLines="50" w:after="50"/>
        <w:ind w:firstLine="420"/>
        <w:rPr>
          <w:sz w:val="22"/>
          <w:szCs w:val="22"/>
        </w:rPr>
      </w:pPr>
      <w:r>
        <w:rPr>
          <w:szCs w:val="21"/>
        </w:rPr>
        <w:t>日期：  年   月   日</w:t>
      </w:r>
    </w:p>
    <w:tbl>
      <w:tblPr>
        <w:tblStyle w:val="43"/>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4D17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8959" w:type="dxa"/>
          </w:tcPr>
          <w:p w14:paraId="69A30412">
            <w:pPr>
              <w:ind w:firstLine="480"/>
              <w:rPr>
                <w:sz w:val="24"/>
              </w:rPr>
            </w:pPr>
            <w:bookmarkStart w:id="66" w:name="_Hlk75689155"/>
          </w:p>
          <w:p w14:paraId="3701AAF6">
            <w:pPr>
              <w:ind w:firstLine="480"/>
              <w:rPr>
                <w:sz w:val="24"/>
              </w:rPr>
            </w:pPr>
          </w:p>
          <w:p w14:paraId="337F3A7A">
            <w:pPr>
              <w:ind w:firstLine="420"/>
              <w:jc w:val="center"/>
              <w:rPr>
                <w:szCs w:val="21"/>
              </w:rPr>
            </w:pPr>
          </w:p>
          <w:p w14:paraId="41DC7588">
            <w:pPr>
              <w:ind w:firstLine="420"/>
              <w:jc w:val="center"/>
              <w:rPr>
                <w:sz w:val="24"/>
              </w:rPr>
            </w:pPr>
            <w:r>
              <w:rPr>
                <w:szCs w:val="21"/>
              </w:rPr>
              <w:t>授权代表身份证正反面复印件</w:t>
            </w:r>
          </w:p>
        </w:tc>
      </w:tr>
      <w:bookmarkEnd w:id="66"/>
    </w:tbl>
    <w:p w14:paraId="23F5BA4E">
      <w:pPr>
        <w:spacing w:after="120"/>
        <w:ind w:firstLine="422"/>
        <w:rPr>
          <w:b/>
          <w:bCs/>
          <w:szCs w:val="21"/>
        </w:rPr>
      </w:pPr>
      <w:r>
        <w:rPr>
          <w:b/>
          <w:bCs/>
          <w:szCs w:val="21"/>
        </w:rPr>
        <w:t>注：1、如果由投标人法定代表人的授权委托人签署投标文件，须同时提交法定代表人身份证明书和法定代表人授权委托书；</w:t>
      </w:r>
    </w:p>
    <w:p w14:paraId="6E818229">
      <w:pPr>
        <w:spacing w:after="120"/>
        <w:ind w:firstLine="422"/>
        <w:rPr>
          <w:b/>
          <w:bCs/>
        </w:rPr>
      </w:pPr>
      <w:r>
        <w:rPr>
          <w:b/>
          <w:bCs/>
          <w:szCs w:val="21"/>
        </w:rPr>
        <w:t>2、如果由投标人法定代表人签署投标文件，仅须提交法定代表人身份证明书，无需提交法定代表人授权委托书。</w:t>
      </w:r>
    </w:p>
    <w:p w14:paraId="480E4B35">
      <w:pPr>
        <w:pStyle w:val="4"/>
        <w:ind w:firstLine="422"/>
        <w:rPr>
          <w:szCs w:val="21"/>
        </w:rPr>
      </w:pPr>
      <w:r>
        <w:br w:type="page"/>
      </w:r>
      <w:r>
        <w:rPr>
          <w:rFonts w:hint="eastAsia"/>
          <w:szCs w:val="21"/>
        </w:rPr>
        <w:t xml:space="preserve">2. </w:t>
      </w:r>
      <w:r>
        <w:rPr>
          <w:szCs w:val="21"/>
        </w:rPr>
        <w:t>有效的营业执照扫描件（加盖公章）；</w:t>
      </w:r>
    </w:p>
    <w:p w14:paraId="1D99AE4B">
      <w:pPr>
        <w:pStyle w:val="42"/>
        <w:ind w:firstLine="0" w:firstLineChars="0"/>
        <w:rPr>
          <w:sz w:val="24"/>
        </w:rPr>
      </w:pPr>
    </w:p>
    <w:p w14:paraId="096DF333">
      <w:pPr>
        <w:pStyle w:val="42"/>
        <w:ind w:firstLine="0" w:firstLineChars="0"/>
        <w:rPr>
          <w:sz w:val="24"/>
        </w:rPr>
      </w:pPr>
    </w:p>
    <w:p w14:paraId="62A72715">
      <w:pPr>
        <w:pStyle w:val="42"/>
        <w:ind w:firstLine="0" w:firstLineChars="0"/>
        <w:rPr>
          <w:sz w:val="24"/>
        </w:rPr>
      </w:pPr>
    </w:p>
    <w:p w14:paraId="6A8158EA">
      <w:pPr>
        <w:pStyle w:val="42"/>
        <w:ind w:firstLine="0" w:firstLineChars="0"/>
        <w:rPr>
          <w:sz w:val="24"/>
        </w:rPr>
      </w:pPr>
    </w:p>
    <w:p w14:paraId="7350115A">
      <w:pPr>
        <w:pStyle w:val="42"/>
        <w:ind w:firstLine="0" w:firstLineChars="0"/>
        <w:rPr>
          <w:sz w:val="24"/>
        </w:rPr>
      </w:pPr>
    </w:p>
    <w:p w14:paraId="122CB41E">
      <w:pPr>
        <w:pStyle w:val="42"/>
        <w:ind w:firstLine="0" w:firstLineChars="0"/>
        <w:rPr>
          <w:sz w:val="24"/>
        </w:rPr>
      </w:pPr>
    </w:p>
    <w:p w14:paraId="2DE08F16">
      <w:pPr>
        <w:pStyle w:val="42"/>
        <w:ind w:firstLine="0" w:firstLineChars="0"/>
        <w:rPr>
          <w:sz w:val="24"/>
        </w:rPr>
      </w:pPr>
    </w:p>
    <w:p w14:paraId="6F8693D5">
      <w:pPr>
        <w:pStyle w:val="42"/>
        <w:ind w:firstLine="0" w:firstLineChars="0"/>
        <w:rPr>
          <w:sz w:val="24"/>
        </w:rPr>
      </w:pPr>
    </w:p>
    <w:p w14:paraId="79218F26">
      <w:pPr>
        <w:pStyle w:val="42"/>
        <w:ind w:firstLine="0" w:firstLineChars="0"/>
        <w:rPr>
          <w:sz w:val="24"/>
        </w:rPr>
      </w:pPr>
    </w:p>
    <w:p w14:paraId="553DEA51">
      <w:pPr>
        <w:pStyle w:val="42"/>
        <w:ind w:firstLine="0" w:firstLineChars="0"/>
        <w:rPr>
          <w:sz w:val="24"/>
        </w:rPr>
      </w:pPr>
    </w:p>
    <w:p w14:paraId="6722F091">
      <w:pPr>
        <w:pStyle w:val="42"/>
        <w:ind w:firstLine="0" w:firstLineChars="0"/>
        <w:rPr>
          <w:sz w:val="24"/>
        </w:rPr>
      </w:pPr>
    </w:p>
    <w:p w14:paraId="5149C830">
      <w:pPr>
        <w:pStyle w:val="42"/>
        <w:ind w:firstLine="0" w:firstLineChars="0"/>
        <w:rPr>
          <w:sz w:val="24"/>
        </w:rPr>
      </w:pPr>
    </w:p>
    <w:p w14:paraId="4A651845">
      <w:pPr>
        <w:pStyle w:val="42"/>
        <w:ind w:firstLine="0" w:firstLineChars="0"/>
        <w:rPr>
          <w:sz w:val="24"/>
        </w:rPr>
      </w:pPr>
    </w:p>
    <w:p w14:paraId="7FF25D9B">
      <w:pPr>
        <w:pStyle w:val="42"/>
        <w:ind w:firstLine="0" w:firstLineChars="0"/>
        <w:rPr>
          <w:sz w:val="24"/>
        </w:rPr>
      </w:pPr>
    </w:p>
    <w:p w14:paraId="40D2F1AC">
      <w:pPr>
        <w:pStyle w:val="42"/>
        <w:ind w:left="0" w:leftChars="0" w:firstLine="0" w:firstLineChars="0"/>
        <w:rPr>
          <w:sz w:val="24"/>
        </w:rPr>
      </w:pPr>
    </w:p>
    <w:p w14:paraId="0BCA82A0">
      <w:pPr>
        <w:pStyle w:val="4"/>
        <w:ind w:firstLine="422"/>
      </w:pPr>
      <w:r>
        <w:rPr>
          <w:rFonts w:hint="eastAsia"/>
        </w:rPr>
        <w:br w:type="page"/>
      </w:r>
      <w:r>
        <w:rPr>
          <w:rFonts w:hint="eastAsia"/>
        </w:rPr>
        <w:t xml:space="preserve">3. </w:t>
      </w:r>
      <w:r>
        <w:t>投标人资格声明函</w:t>
      </w:r>
    </w:p>
    <w:p w14:paraId="4D315A2B">
      <w:pPr>
        <w:pStyle w:val="42"/>
        <w:ind w:firstLine="0" w:firstLineChars="0"/>
      </w:pPr>
    </w:p>
    <w:p w14:paraId="5D25B223">
      <w:pPr>
        <w:ind w:firstLine="0" w:firstLineChars="0"/>
        <w:jc w:val="center"/>
        <w:rPr>
          <w:b/>
          <w:bCs/>
        </w:rPr>
      </w:pPr>
      <w:r>
        <w:rPr>
          <w:b/>
          <w:bCs/>
        </w:rPr>
        <w:t>投标人资格声明函</w:t>
      </w:r>
    </w:p>
    <w:p w14:paraId="046864F1">
      <w:pPr>
        <w:ind w:firstLine="420"/>
      </w:pPr>
    </w:p>
    <w:p w14:paraId="727CAD63">
      <w:pPr>
        <w:ind w:firstLine="420"/>
      </w:pPr>
      <w:r>
        <w:t>（一）我单位：</w:t>
      </w:r>
    </w:p>
    <w:p w14:paraId="143038B2">
      <w:pPr>
        <w:ind w:firstLine="420"/>
      </w:pPr>
      <w:r>
        <w:t>1、具有合法有效的营业执照；</w:t>
      </w:r>
    </w:p>
    <w:p w14:paraId="579BBAD4">
      <w:pPr>
        <w:ind w:firstLine="420"/>
      </w:pPr>
      <w:r>
        <w:t>2、具有良好的商业信誉和健全的财务会计制度；</w:t>
      </w:r>
    </w:p>
    <w:p w14:paraId="2D3058B0">
      <w:pPr>
        <w:ind w:firstLine="420"/>
      </w:pPr>
      <w:r>
        <w:t>3、具有履行合同所必需的设备和专业技术能力；</w:t>
      </w:r>
    </w:p>
    <w:p w14:paraId="5F62B5E7">
      <w:pPr>
        <w:ind w:firstLine="420"/>
      </w:pPr>
      <w:r>
        <w:t>4、有依法缴纳税收和社会保障资金的良好记录；</w:t>
      </w:r>
    </w:p>
    <w:p w14:paraId="29DCBECD">
      <w:pPr>
        <w:ind w:firstLine="420"/>
      </w:pPr>
      <w:r>
        <w:t>5、参加招标投标活动前三年内，在经营活动中没有重大违法记录；</w:t>
      </w:r>
    </w:p>
    <w:p w14:paraId="6B6A2E3D">
      <w:pPr>
        <w:ind w:firstLine="420"/>
      </w:pPr>
      <w:r>
        <w:t>6、法律、行政法规规定的其他条件；</w:t>
      </w:r>
    </w:p>
    <w:p w14:paraId="4B4FA432">
      <w:pPr>
        <w:ind w:firstLine="420"/>
        <w:rPr>
          <w:rFonts w:hint="eastAsia" w:eastAsia="宋体"/>
          <w:lang w:val="en-US" w:eastAsia="zh-CN"/>
        </w:rPr>
      </w:pPr>
      <w:r>
        <w:rPr>
          <w:rFonts w:hint="eastAsia"/>
          <w:lang w:val="en-US" w:eastAsia="zh-CN"/>
        </w:rPr>
        <w:t>7、具有独立承担民事责任的能力</w:t>
      </w:r>
      <w:r>
        <w:t>。</w:t>
      </w:r>
    </w:p>
    <w:p w14:paraId="4F878E6A">
      <w:pPr>
        <w:ind w:firstLine="420"/>
      </w:pPr>
      <w:r>
        <w:t>（二）我单位承诺遵守以下要求：</w:t>
      </w:r>
    </w:p>
    <w:p w14:paraId="0858BA5F">
      <w:pPr>
        <w:ind w:firstLine="420"/>
      </w:pPr>
      <w:r>
        <w:t>单位负责人为同一人或者存在直接控股、管理关系的不同投标人，不得同时参加同一合同项下的采购活动。除单一来源采购项目外，为采购项目提供整体设计、规范编制或者项目管理、监理、检测等服务的投标人，不得再参加该采购项目的其他采购活动。</w:t>
      </w:r>
    </w:p>
    <w:p w14:paraId="0E8C4A87">
      <w:pPr>
        <w:ind w:firstLine="420"/>
      </w:pPr>
      <w:r>
        <w:t>（三）我单位非联合体投标。如获中标，将严格履行合同义务，绝不转包或</w:t>
      </w:r>
      <w:r>
        <w:rPr>
          <w:rFonts w:hint="eastAsia"/>
        </w:rPr>
        <w:t>违法</w:t>
      </w:r>
      <w:r>
        <w:t>分包本项目</w:t>
      </w:r>
      <w:r>
        <w:rPr>
          <w:rFonts w:hint="eastAsia"/>
        </w:rPr>
        <w:t>。</w:t>
      </w:r>
    </w:p>
    <w:p w14:paraId="3436EB0C">
      <w:pPr>
        <w:ind w:firstLine="420"/>
      </w:pPr>
      <w:r>
        <w:t>特此承诺。</w:t>
      </w:r>
    </w:p>
    <w:p w14:paraId="23952C15">
      <w:pPr>
        <w:ind w:firstLine="420"/>
      </w:pPr>
    </w:p>
    <w:p w14:paraId="5E8C7786">
      <w:pPr>
        <w:ind w:firstLine="420"/>
      </w:pPr>
      <w:r>
        <w:t>法定代表人或授权代表（签章）：</w:t>
      </w:r>
    </w:p>
    <w:p w14:paraId="4C31CA1C">
      <w:pPr>
        <w:ind w:firstLine="420"/>
      </w:pPr>
      <w:r>
        <w:t>投标人名称（盖章）：</w:t>
      </w:r>
    </w:p>
    <w:p w14:paraId="1673102F">
      <w:pPr>
        <w:ind w:firstLine="420"/>
        <w:jc w:val="right"/>
      </w:pPr>
      <w:r>
        <w:t>日期：  年   月   日</w:t>
      </w:r>
    </w:p>
    <w:p w14:paraId="21F20D05">
      <w:pPr>
        <w:pStyle w:val="42"/>
        <w:ind w:firstLine="0" w:firstLineChars="0"/>
      </w:pPr>
    </w:p>
    <w:p w14:paraId="7ABBF69C">
      <w:pPr>
        <w:pStyle w:val="42"/>
        <w:ind w:firstLine="480"/>
        <w:rPr>
          <w:sz w:val="24"/>
        </w:rPr>
      </w:pPr>
    </w:p>
    <w:p w14:paraId="74BEBD50">
      <w:pPr>
        <w:pStyle w:val="42"/>
        <w:ind w:firstLine="480"/>
        <w:rPr>
          <w:sz w:val="24"/>
        </w:rPr>
      </w:pPr>
    </w:p>
    <w:p w14:paraId="140FF1F0">
      <w:pPr>
        <w:pStyle w:val="4"/>
        <w:ind w:firstLine="422"/>
      </w:pPr>
      <w:r>
        <w:rPr>
          <w:rFonts w:hint="eastAsia"/>
        </w:rPr>
        <w:br w:type="page"/>
      </w:r>
      <w:r>
        <w:rPr>
          <w:rFonts w:hint="eastAsia"/>
        </w:rPr>
        <w:t xml:space="preserve">4. </w:t>
      </w:r>
      <w:r>
        <w:t>投标人基本情况表</w:t>
      </w:r>
    </w:p>
    <w:p w14:paraId="6898A806">
      <w:pPr>
        <w:ind w:firstLine="422"/>
        <w:jc w:val="center"/>
        <w:rPr>
          <w:b/>
          <w:bCs/>
          <w:szCs w:val="21"/>
        </w:rPr>
      </w:pPr>
      <w:r>
        <w:rPr>
          <w:b/>
          <w:bCs/>
          <w:szCs w:val="21"/>
        </w:rPr>
        <w:t>投标人基本情况表</w:t>
      </w:r>
    </w:p>
    <w:tbl>
      <w:tblPr>
        <w:tblStyle w:val="43"/>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065"/>
        <w:gridCol w:w="218"/>
        <w:gridCol w:w="1195"/>
        <w:gridCol w:w="1169"/>
        <w:gridCol w:w="1231"/>
        <w:gridCol w:w="371"/>
        <w:gridCol w:w="352"/>
        <w:gridCol w:w="285"/>
        <w:gridCol w:w="1416"/>
      </w:tblGrid>
      <w:tr w14:paraId="5EB3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709ED3B">
            <w:pPr>
              <w:ind w:firstLine="0" w:firstLineChars="0"/>
              <w:jc w:val="center"/>
              <w:rPr>
                <w:szCs w:val="21"/>
              </w:rPr>
            </w:pPr>
            <w:r>
              <w:rPr>
                <w:szCs w:val="21"/>
              </w:rPr>
              <w:t>投标人名称</w:t>
            </w:r>
          </w:p>
        </w:tc>
        <w:tc>
          <w:tcPr>
            <w:tcW w:w="7302" w:type="dxa"/>
            <w:gridSpan w:val="9"/>
            <w:vAlign w:val="center"/>
          </w:tcPr>
          <w:p w14:paraId="6E9FF78A">
            <w:pPr>
              <w:ind w:firstLine="0" w:firstLineChars="0"/>
              <w:jc w:val="center"/>
              <w:rPr>
                <w:szCs w:val="21"/>
              </w:rPr>
            </w:pPr>
          </w:p>
        </w:tc>
      </w:tr>
      <w:tr w14:paraId="7F7C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182D32D">
            <w:pPr>
              <w:ind w:firstLine="0" w:firstLineChars="0"/>
              <w:jc w:val="center"/>
              <w:rPr>
                <w:szCs w:val="21"/>
              </w:rPr>
            </w:pPr>
            <w:r>
              <w:rPr>
                <w:szCs w:val="21"/>
              </w:rPr>
              <w:t>注册地址</w:t>
            </w:r>
          </w:p>
        </w:tc>
        <w:tc>
          <w:tcPr>
            <w:tcW w:w="3647" w:type="dxa"/>
            <w:gridSpan w:val="4"/>
            <w:vAlign w:val="center"/>
          </w:tcPr>
          <w:p w14:paraId="395E2790">
            <w:pPr>
              <w:ind w:firstLine="0" w:firstLineChars="0"/>
              <w:jc w:val="center"/>
              <w:rPr>
                <w:szCs w:val="21"/>
              </w:rPr>
            </w:pPr>
          </w:p>
        </w:tc>
        <w:tc>
          <w:tcPr>
            <w:tcW w:w="1602" w:type="dxa"/>
            <w:gridSpan w:val="2"/>
            <w:vAlign w:val="center"/>
          </w:tcPr>
          <w:p w14:paraId="6083E71F">
            <w:pPr>
              <w:ind w:firstLine="0" w:firstLineChars="0"/>
              <w:jc w:val="center"/>
              <w:rPr>
                <w:szCs w:val="21"/>
              </w:rPr>
            </w:pPr>
            <w:r>
              <w:rPr>
                <w:szCs w:val="21"/>
              </w:rPr>
              <w:t>邮政编码</w:t>
            </w:r>
          </w:p>
        </w:tc>
        <w:tc>
          <w:tcPr>
            <w:tcW w:w="2053" w:type="dxa"/>
            <w:gridSpan w:val="3"/>
            <w:vAlign w:val="center"/>
          </w:tcPr>
          <w:p w14:paraId="2B60CE8E">
            <w:pPr>
              <w:ind w:firstLine="0" w:firstLineChars="0"/>
              <w:jc w:val="center"/>
              <w:rPr>
                <w:szCs w:val="21"/>
              </w:rPr>
            </w:pPr>
          </w:p>
        </w:tc>
      </w:tr>
      <w:tr w14:paraId="2492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vAlign w:val="center"/>
          </w:tcPr>
          <w:p w14:paraId="5DB57B53">
            <w:pPr>
              <w:ind w:firstLine="0" w:firstLineChars="0"/>
              <w:jc w:val="center"/>
              <w:rPr>
                <w:szCs w:val="21"/>
              </w:rPr>
            </w:pPr>
            <w:r>
              <w:rPr>
                <w:szCs w:val="21"/>
              </w:rPr>
              <w:t>联系方式</w:t>
            </w:r>
          </w:p>
        </w:tc>
        <w:tc>
          <w:tcPr>
            <w:tcW w:w="1283" w:type="dxa"/>
            <w:gridSpan w:val="2"/>
            <w:vAlign w:val="center"/>
          </w:tcPr>
          <w:p w14:paraId="11D2E128">
            <w:pPr>
              <w:ind w:firstLine="0" w:firstLineChars="0"/>
              <w:jc w:val="center"/>
              <w:rPr>
                <w:szCs w:val="21"/>
              </w:rPr>
            </w:pPr>
            <w:r>
              <w:rPr>
                <w:szCs w:val="21"/>
              </w:rPr>
              <w:t>联系人</w:t>
            </w:r>
          </w:p>
        </w:tc>
        <w:tc>
          <w:tcPr>
            <w:tcW w:w="2364" w:type="dxa"/>
            <w:gridSpan w:val="2"/>
            <w:vAlign w:val="center"/>
          </w:tcPr>
          <w:p w14:paraId="59235922">
            <w:pPr>
              <w:ind w:firstLine="0" w:firstLineChars="0"/>
              <w:jc w:val="center"/>
              <w:rPr>
                <w:szCs w:val="21"/>
              </w:rPr>
            </w:pPr>
          </w:p>
        </w:tc>
        <w:tc>
          <w:tcPr>
            <w:tcW w:w="1602" w:type="dxa"/>
            <w:gridSpan w:val="2"/>
            <w:vAlign w:val="center"/>
          </w:tcPr>
          <w:p w14:paraId="525EFACB">
            <w:pPr>
              <w:ind w:firstLine="0" w:firstLineChars="0"/>
              <w:jc w:val="center"/>
              <w:rPr>
                <w:szCs w:val="21"/>
              </w:rPr>
            </w:pPr>
            <w:r>
              <w:rPr>
                <w:szCs w:val="21"/>
              </w:rPr>
              <w:t>电话</w:t>
            </w:r>
          </w:p>
        </w:tc>
        <w:tc>
          <w:tcPr>
            <w:tcW w:w="2053" w:type="dxa"/>
            <w:gridSpan w:val="3"/>
            <w:vAlign w:val="center"/>
          </w:tcPr>
          <w:p w14:paraId="7F70891C">
            <w:pPr>
              <w:ind w:firstLine="0" w:firstLineChars="0"/>
              <w:jc w:val="center"/>
              <w:rPr>
                <w:szCs w:val="21"/>
              </w:rPr>
            </w:pPr>
          </w:p>
        </w:tc>
      </w:tr>
      <w:tr w14:paraId="57D9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vAlign w:val="center"/>
          </w:tcPr>
          <w:p w14:paraId="077160D2">
            <w:pPr>
              <w:ind w:firstLine="0" w:firstLineChars="0"/>
              <w:jc w:val="center"/>
              <w:rPr>
                <w:szCs w:val="21"/>
              </w:rPr>
            </w:pPr>
          </w:p>
        </w:tc>
        <w:tc>
          <w:tcPr>
            <w:tcW w:w="1283" w:type="dxa"/>
            <w:gridSpan w:val="2"/>
            <w:vAlign w:val="center"/>
          </w:tcPr>
          <w:p w14:paraId="3A9FB8E7">
            <w:pPr>
              <w:ind w:firstLine="0" w:firstLineChars="0"/>
              <w:jc w:val="center"/>
              <w:rPr>
                <w:szCs w:val="21"/>
              </w:rPr>
            </w:pPr>
            <w:r>
              <w:rPr>
                <w:szCs w:val="21"/>
              </w:rPr>
              <w:t>传真</w:t>
            </w:r>
          </w:p>
        </w:tc>
        <w:tc>
          <w:tcPr>
            <w:tcW w:w="2364" w:type="dxa"/>
            <w:gridSpan w:val="2"/>
            <w:vAlign w:val="center"/>
          </w:tcPr>
          <w:p w14:paraId="5F4D39FF">
            <w:pPr>
              <w:ind w:firstLine="0" w:firstLineChars="0"/>
              <w:jc w:val="center"/>
              <w:rPr>
                <w:szCs w:val="21"/>
              </w:rPr>
            </w:pPr>
          </w:p>
        </w:tc>
        <w:tc>
          <w:tcPr>
            <w:tcW w:w="1602" w:type="dxa"/>
            <w:gridSpan w:val="2"/>
            <w:vAlign w:val="center"/>
          </w:tcPr>
          <w:p w14:paraId="53DC8390">
            <w:pPr>
              <w:ind w:firstLine="0" w:firstLineChars="0"/>
              <w:jc w:val="center"/>
              <w:rPr>
                <w:szCs w:val="21"/>
              </w:rPr>
            </w:pPr>
            <w:r>
              <w:rPr>
                <w:szCs w:val="21"/>
              </w:rPr>
              <w:t>邮箱</w:t>
            </w:r>
          </w:p>
        </w:tc>
        <w:tc>
          <w:tcPr>
            <w:tcW w:w="2053" w:type="dxa"/>
            <w:gridSpan w:val="3"/>
            <w:vAlign w:val="center"/>
          </w:tcPr>
          <w:p w14:paraId="29E1E4C4">
            <w:pPr>
              <w:ind w:firstLine="0" w:firstLineChars="0"/>
              <w:jc w:val="center"/>
              <w:rPr>
                <w:szCs w:val="21"/>
              </w:rPr>
            </w:pPr>
          </w:p>
        </w:tc>
      </w:tr>
      <w:tr w14:paraId="256D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D30FAE6">
            <w:pPr>
              <w:ind w:firstLine="0" w:firstLineChars="0"/>
              <w:jc w:val="center"/>
              <w:rPr>
                <w:szCs w:val="21"/>
              </w:rPr>
            </w:pPr>
            <w:r>
              <w:rPr>
                <w:szCs w:val="21"/>
              </w:rPr>
              <w:t>法定代表人</w:t>
            </w:r>
          </w:p>
        </w:tc>
        <w:tc>
          <w:tcPr>
            <w:tcW w:w="1065" w:type="dxa"/>
            <w:vAlign w:val="center"/>
          </w:tcPr>
          <w:p w14:paraId="46E594FA">
            <w:pPr>
              <w:ind w:firstLine="0" w:firstLineChars="0"/>
              <w:jc w:val="center"/>
              <w:rPr>
                <w:szCs w:val="21"/>
              </w:rPr>
            </w:pPr>
            <w:r>
              <w:rPr>
                <w:szCs w:val="21"/>
              </w:rPr>
              <w:t>姓名</w:t>
            </w:r>
          </w:p>
        </w:tc>
        <w:tc>
          <w:tcPr>
            <w:tcW w:w="1413" w:type="dxa"/>
            <w:gridSpan w:val="2"/>
            <w:vAlign w:val="center"/>
          </w:tcPr>
          <w:p w14:paraId="44A1F1F8">
            <w:pPr>
              <w:ind w:firstLine="0" w:firstLineChars="0"/>
              <w:jc w:val="center"/>
              <w:rPr>
                <w:szCs w:val="21"/>
              </w:rPr>
            </w:pPr>
          </w:p>
        </w:tc>
        <w:tc>
          <w:tcPr>
            <w:tcW w:w="1169" w:type="dxa"/>
            <w:vAlign w:val="center"/>
          </w:tcPr>
          <w:p w14:paraId="6B75A35A">
            <w:pPr>
              <w:ind w:firstLine="0" w:firstLineChars="0"/>
              <w:jc w:val="center"/>
              <w:rPr>
                <w:szCs w:val="21"/>
              </w:rPr>
            </w:pPr>
            <w:r>
              <w:rPr>
                <w:szCs w:val="21"/>
              </w:rPr>
              <w:t>技术职称</w:t>
            </w:r>
          </w:p>
        </w:tc>
        <w:tc>
          <w:tcPr>
            <w:tcW w:w="1231" w:type="dxa"/>
            <w:vAlign w:val="center"/>
          </w:tcPr>
          <w:p w14:paraId="24FFAA04">
            <w:pPr>
              <w:ind w:firstLine="0" w:firstLineChars="0"/>
              <w:jc w:val="center"/>
              <w:rPr>
                <w:szCs w:val="21"/>
              </w:rPr>
            </w:pPr>
          </w:p>
        </w:tc>
        <w:tc>
          <w:tcPr>
            <w:tcW w:w="1008" w:type="dxa"/>
            <w:gridSpan w:val="3"/>
            <w:vAlign w:val="center"/>
          </w:tcPr>
          <w:p w14:paraId="2D2449BA">
            <w:pPr>
              <w:ind w:firstLine="0" w:firstLineChars="0"/>
              <w:jc w:val="center"/>
              <w:rPr>
                <w:szCs w:val="21"/>
              </w:rPr>
            </w:pPr>
            <w:r>
              <w:rPr>
                <w:szCs w:val="21"/>
              </w:rPr>
              <w:t>电话</w:t>
            </w:r>
          </w:p>
        </w:tc>
        <w:tc>
          <w:tcPr>
            <w:tcW w:w="1416" w:type="dxa"/>
            <w:vAlign w:val="center"/>
          </w:tcPr>
          <w:p w14:paraId="162A6B3E">
            <w:pPr>
              <w:ind w:firstLine="0" w:firstLineChars="0"/>
              <w:jc w:val="center"/>
              <w:rPr>
                <w:szCs w:val="21"/>
              </w:rPr>
            </w:pPr>
          </w:p>
        </w:tc>
      </w:tr>
      <w:tr w14:paraId="39F9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F50731A">
            <w:pPr>
              <w:ind w:firstLine="0" w:firstLineChars="0"/>
              <w:jc w:val="center"/>
              <w:rPr>
                <w:szCs w:val="21"/>
              </w:rPr>
            </w:pPr>
            <w:r>
              <w:rPr>
                <w:szCs w:val="21"/>
              </w:rPr>
              <w:t>成立时间</w:t>
            </w:r>
          </w:p>
        </w:tc>
        <w:tc>
          <w:tcPr>
            <w:tcW w:w="2478" w:type="dxa"/>
            <w:gridSpan w:val="3"/>
            <w:vAlign w:val="center"/>
          </w:tcPr>
          <w:p w14:paraId="7BF99654">
            <w:pPr>
              <w:ind w:firstLine="0" w:firstLineChars="0"/>
              <w:jc w:val="center"/>
              <w:rPr>
                <w:szCs w:val="21"/>
              </w:rPr>
            </w:pPr>
          </w:p>
        </w:tc>
        <w:tc>
          <w:tcPr>
            <w:tcW w:w="4824" w:type="dxa"/>
            <w:gridSpan w:val="6"/>
            <w:vAlign w:val="center"/>
          </w:tcPr>
          <w:p w14:paraId="71C3F0FE">
            <w:pPr>
              <w:ind w:firstLine="0" w:firstLineChars="0"/>
              <w:jc w:val="center"/>
              <w:rPr>
                <w:szCs w:val="21"/>
              </w:rPr>
            </w:pPr>
            <w:r>
              <w:rPr>
                <w:szCs w:val="21"/>
              </w:rPr>
              <w:t>员工总人数：</w:t>
            </w:r>
          </w:p>
        </w:tc>
      </w:tr>
      <w:tr w14:paraId="5C95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0A11FBE">
            <w:pPr>
              <w:ind w:firstLine="0" w:firstLineChars="0"/>
              <w:jc w:val="center"/>
              <w:rPr>
                <w:szCs w:val="21"/>
              </w:rPr>
            </w:pPr>
            <w:r>
              <w:rPr>
                <w:szCs w:val="21"/>
              </w:rPr>
              <w:t>营业执照号</w:t>
            </w:r>
          </w:p>
        </w:tc>
        <w:tc>
          <w:tcPr>
            <w:tcW w:w="2478" w:type="dxa"/>
            <w:gridSpan w:val="3"/>
            <w:vAlign w:val="center"/>
          </w:tcPr>
          <w:p w14:paraId="275097B3">
            <w:pPr>
              <w:ind w:firstLine="0" w:firstLineChars="0"/>
              <w:jc w:val="center"/>
              <w:rPr>
                <w:szCs w:val="21"/>
              </w:rPr>
            </w:pPr>
          </w:p>
        </w:tc>
        <w:tc>
          <w:tcPr>
            <w:tcW w:w="1169" w:type="dxa"/>
            <w:vMerge w:val="restart"/>
            <w:vAlign w:val="center"/>
          </w:tcPr>
          <w:p w14:paraId="33368A5C">
            <w:pPr>
              <w:ind w:firstLine="0" w:firstLineChars="0"/>
              <w:jc w:val="center"/>
              <w:rPr>
                <w:szCs w:val="21"/>
              </w:rPr>
            </w:pPr>
            <w:r>
              <w:rPr>
                <w:szCs w:val="21"/>
              </w:rPr>
              <w:t>其中</w:t>
            </w:r>
          </w:p>
        </w:tc>
        <w:tc>
          <w:tcPr>
            <w:tcW w:w="1954" w:type="dxa"/>
            <w:gridSpan w:val="3"/>
            <w:vAlign w:val="center"/>
          </w:tcPr>
          <w:p w14:paraId="34922C64">
            <w:pPr>
              <w:ind w:firstLine="0" w:firstLineChars="0"/>
              <w:jc w:val="center"/>
              <w:rPr>
                <w:szCs w:val="21"/>
              </w:rPr>
            </w:pPr>
            <w:r>
              <w:rPr>
                <w:szCs w:val="21"/>
              </w:rPr>
              <w:t>高级职称人员</w:t>
            </w:r>
          </w:p>
        </w:tc>
        <w:tc>
          <w:tcPr>
            <w:tcW w:w="1701" w:type="dxa"/>
            <w:gridSpan w:val="2"/>
            <w:vAlign w:val="center"/>
          </w:tcPr>
          <w:p w14:paraId="510D9B9C">
            <w:pPr>
              <w:ind w:firstLine="0" w:firstLineChars="0"/>
              <w:jc w:val="center"/>
              <w:rPr>
                <w:szCs w:val="21"/>
              </w:rPr>
            </w:pPr>
          </w:p>
        </w:tc>
      </w:tr>
      <w:tr w14:paraId="522D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E8E2A10">
            <w:pPr>
              <w:ind w:firstLine="0" w:firstLineChars="0"/>
              <w:jc w:val="center"/>
              <w:rPr>
                <w:szCs w:val="21"/>
              </w:rPr>
            </w:pPr>
            <w:r>
              <w:rPr>
                <w:szCs w:val="21"/>
              </w:rPr>
              <w:t>注册资金</w:t>
            </w:r>
          </w:p>
        </w:tc>
        <w:tc>
          <w:tcPr>
            <w:tcW w:w="2478" w:type="dxa"/>
            <w:gridSpan w:val="3"/>
            <w:vAlign w:val="center"/>
          </w:tcPr>
          <w:p w14:paraId="2DBF1730">
            <w:pPr>
              <w:ind w:firstLine="0" w:firstLineChars="0"/>
              <w:jc w:val="center"/>
              <w:rPr>
                <w:szCs w:val="21"/>
              </w:rPr>
            </w:pPr>
          </w:p>
        </w:tc>
        <w:tc>
          <w:tcPr>
            <w:tcW w:w="1169" w:type="dxa"/>
            <w:vMerge w:val="continue"/>
            <w:vAlign w:val="center"/>
          </w:tcPr>
          <w:p w14:paraId="07D36993">
            <w:pPr>
              <w:ind w:firstLine="0" w:firstLineChars="0"/>
              <w:jc w:val="center"/>
              <w:rPr>
                <w:szCs w:val="21"/>
              </w:rPr>
            </w:pPr>
          </w:p>
        </w:tc>
        <w:tc>
          <w:tcPr>
            <w:tcW w:w="1954" w:type="dxa"/>
            <w:gridSpan w:val="3"/>
            <w:vAlign w:val="center"/>
          </w:tcPr>
          <w:p w14:paraId="18A7BFA6">
            <w:pPr>
              <w:ind w:firstLine="0" w:firstLineChars="0"/>
              <w:jc w:val="center"/>
              <w:rPr>
                <w:szCs w:val="21"/>
              </w:rPr>
            </w:pPr>
            <w:r>
              <w:rPr>
                <w:szCs w:val="21"/>
              </w:rPr>
              <w:t>中级职称人员</w:t>
            </w:r>
          </w:p>
        </w:tc>
        <w:tc>
          <w:tcPr>
            <w:tcW w:w="1701" w:type="dxa"/>
            <w:gridSpan w:val="2"/>
            <w:vAlign w:val="center"/>
          </w:tcPr>
          <w:p w14:paraId="4421715C">
            <w:pPr>
              <w:ind w:firstLine="0" w:firstLineChars="0"/>
              <w:jc w:val="center"/>
              <w:rPr>
                <w:szCs w:val="21"/>
              </w:rPr>
            </w:pPr>
          </w:p>
        </w:tc>
      </w:tr>
      <w:tr w14:paraId="573C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6A0061B">
            <w:pPr>
              <w:ind w:firstLine="0" w:firstLineChars="0"/>
              <w:jc w:val="center"/>
              <w:rPr>
                <w:szCs w:val="21"/>
              </w:rPr>
            </w:pPr>
            <w:r>
              <w:rPr>
                <w:szCs w:val="21"/>
              </w:rPr>
              <w:t>开户银行</w:t>
            </w:r>
          </w:p>
        </w:tc>
        <w:tc>
          <w:tcPr>
            <w:tcW w:w="2478" w:type="dxa"/>
            <w:gridSpan w:val="3"/>
            <w:vAlign w:val="center"/>
          </w:tcPr>
          <w:p w14:paraId="7C3A9B84">
            <w:pPr>
              <w:ind w:firstLine="0" w:firstLineChars="0"/>
              <w:jc w:val="center"/>
              <w:rPr>
                <w:szCs w:val="21"/>
              </w:rPr>
            </w:pPr>
          </w:p>
        </w:tc>
        <w:tc>
          <w:tcPr>
            <w:tcW w:w="1169" w:type="dxa"/>
            <w:vMerge w:val="continue"/>
            <w:vAlign w:val="center"/>
          </w:tcPr>
          <w:p w14:paraId="7D34CEB3">
            <w:pPr>
              <w:ind w:firstLine="0" w:firstLineChars="0"/>
              <w:jc w:val="center"/>
              <w:rPr>
                <w:szCs w:val="21"/>
              </w:rPr>
            </w:pPr>
          </w:p>
        </w:tc>
        <w:tc>
          <w:tcPr>
            <w:tcW w:w="1954" w:type="dxa"/>
            <w:gridSpan w:val="3"/>
            <w:vAlign w:val="center"/>
          </w:tcPr>
          <w:p w14:paraId="440E2EA9">
            <w:pPr>
              <w:ind w:firstLine="0" w:firstLineChars="0"/>
              <w:jc w:val="center"/>
              <w:rPr>
                <w:szCs w:val="21"/>
              </w:rPr>
            </w:pPr>
            <w:r>
              <w:rPr>
                <w:szCs w:val="21"/>
              </w:rPr>
              <w:t>初级职称人员</w:t>
            </w:r>
          </w:p>
        </w:tc>
        <w:tc>
          <w:tcPr>
            <w:tcW w:w="1701" w:type="dxa"/>
            <w:gridSpan w:val="2"/>
            <w:vAlign w:val="center"/>
          </w:tcPr>
          <w:p w14:paraId="42A78F33">
            <w:pPr>
              <w:ind w:firstLine="0" w:firstLineChars="0"/>
              <w:jc w:val="center"/>
              <w:rPr>
                <w:szCs w:val="21"/>
              </w:rPr>
            </w:pPr>
          </w:p>
        </w:tc>
      </w:tr>
      <w:tr w14:paraId="62C0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1752A14">
            <w:pPr>
              <w:ind w:firstLine="0" w:firstLineChars="0"/>
              <w:jc w:val="center"/>
              <w:rPr>
                <w:szCs w:val="21"/>
              </w:rPr>
            </w:pPr>
            <w:r>
              <w:rPr>
                <w:szCs w:val="21"/>
              </w:rPr>
              <w:t>账号</w:t>
            </w:r>
          </w:p>
        </w:tc>
        <w:tc>
          <w:tcPr>
            <w:tcW w:w="2478" w:type="dxa"/>
            <w:gridSpan w:val="3"/>
            <w:vAlign w:val="center"/>
          </w:tcPr>
          <w:p w14:paraId="502502E0">
            <w:pPr>
              <w:ind w:firstLine="0" w:firstLineChars="0"/>
              <w:rPr>
                <w:szCs w:val="21"/>
              </w:rPr>
            </w:pPr>
          </w:p>
        </w:tc>
        <w:tc>
          <w:tcPr>
            <w:tcW w:w="1169" w:type="dxa"/>
            <w:vMerge w:val="continue"/>
            <w:vAlign w:val="center"/>
          </w:tcPr>
          <w:p w14:paraId="5E02B4A0">
            <w:pPr>
              <w:ind w:firstLine="0" w:firstLineChars="0"/>
              <w:jc w:val="center"/>
              <w:rPr>
                <w:szCs w:val="21"/>
              </w:rPr>
            </w:pPr>
          </w:p>
        </w:tc>
        <w:tc>
          <w:tcPr>
            <w:tcW w:w="1954" w:type="dxa"/>
            <w:gridSpan w:val="3"/>
            <w:vAlign w:val="center"/>
          </w:tcPr>
          <w:p w14:paraId="4F22C9FA">
            <w:pPr>
              <w:ind w:firstLine="0" w:firstLineChars="0"/>
              <w:jc w:val="center"/>
              <w:rPr>
                <w:szCs w:val="21"/>
              </w:rPr>
            </w:pPr>
          </w:p>
        </w:tc>
        <w:tc>
          <w:tcPr>
            <w:tcW w:w="1701" w:type="dxa"/>
            <w:gridSpan w:val="2"/>
            <w:vAlign w:val="center"/>
          </w:tcPr>
          <w:p w14:paraId="7110F84C">
            <w:pPr>
              <w:ind w:firstLine="0" w:firstLineChars="0"/>
              <w:jc w:val="center"/>
              <w:rPr>
                <w:szCs w:val="21"/>
              </w:rPr>
            </w:pPr>
          </w:p>
        </w:tc>
      </w:tr>
      <w:tr w14:paraId="5E98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71" w:type="dxa"/>
            <w:vAlign w:val="center"/>
          </w:tcPr>
          <w:p w14:paraId="3D7E6522">
            <w:pPr>
              <w:ind w:firstLine="0" w:firstLineChars="0"/>
              <w:jc w:val="center"/>
              <w:rPr>
                <w:szCs w:val="21"/>
              </w:rPr>
            </w:pPr>
            <w:r>
              <w:rPr>
                <w:szCs w:val="21"/>
              </w:rPr>
              <w:t>经营范围</w:t>
            </w:r>
          </w:p>
        </w:tc>
        <w:tc>
          <w:tcPr>
            <w:tcW w:w="7302" w:type="dxa"/>
            <w:gridSpan w:val="9"/>
            <w:vAlign w:val="center"/>
          </w:tcPr>
          <w:p w14:paraId="1E4AB36D">
            <w:pPr>
              <w:ind w:firstLine="0" w:firstLineChars="0"/>
              <w:rPr>
                <w:szCs w:val="21"/>
              </w:rPr>
            </w:pPr>
          </w:p>
        </w:tc>
      </w:tr>
      <w:tr w14:paraId="207A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3" w:hRule="atLeast"/>
        </w:trPr>
        <w:tc>
          <w:tcPr>
            <w:tcW w:w="1771" w:type="dxa"/>
            <w:vAlign w:val="center"/>
          </w:tcPr>
          <w:p w14:paraId="7FBA9103">
            <w:pPr>
              <w:ind w:firstLine="0" w:firstLineChars="0"/>
              <w:jc w:val="center"/>
              <w:rPr>
                <w:szCs w:val="21"/>
              </w:rPr>
            </w:pPr>
            <w:r>
              <w:rPr>
                <w:szCs w:val="21"/>
              </w:rPr>
              <w:t>财务状况</w:t>
            </w:r>
          </w:p>
        </w:tc>
        <w:tc>
          <w:tcPr>
            <w:tcW w:w="7302" w:type="dxa"/>
            <w:gridSpan w:val="9"/>
            <w:vAlign w:val="center"/>
          </w:tcPr>
          <w:p w14:paraId="2A38A53E">
            <w:pPr>
              <w:ind w:left="-34" w:leftChars="-16" w:firstLine="0" w:firstLineChars="0"/>
              <w:rPr>
                <w:szCs w:val="21"/>
              </w:rPr>
            </w:pPr>
          </w:p>
        </w:tc>
      </w:tr>
      <w:tr w14:paraId="03BB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771" w:type="dxa"/>
            <w:vAlign w:val="center"/>
          </w:tcPr>
          <w:p w14:paraId="6E347720">
            <w:pPr>
              <w:ind w:firstLine="0" w:firstLineChars="0"/>
              <w:jc w:val="center"/>
              <w:rPr>
                <w:szCs w:val="21"/>
              </w:rPr>
            </w:pPr>
            <w:r>
              <w:rPr>
                <w:szCs w:val="21"/>
              </w:rPr>
              <w:t>备注</w:t>
            </w:r>
          </w:p>
        </w:tc>
        <w:tc>
          <w:tcPr>
            <w:tcW w:w="7302" w:type="dxa"/>
            <w:gridSpan w:val="9"/>
            <w:vAlign w:val="center"/>
          </w:tcPr>
          <w:p w14:paraId="16479679">
            <w:pPr>
              <w:ind w:firstLine="0" w:firstLineChars="0"/>
              <w:jc w:val="left"/>
              <w:rPr>
                <w:b/>
                <w:szCs w:val="21"/>
              </w:rPr>
            </w:pPr>
          </w:p>
        </w:tc>
      </w:tr>
    </w:tbl>
    <w:p w14:paraId="4E6F21B7">
      <w:pPr>
        <w:pStyle w:val="42"/>
        <w:ind w:left="0" w:leftChars="0" w:firstLine="0" w:firstLineChars="0"/>
        <w:rPr>
          <w:szCs w:val="21"/>
        </w:rPr>
      </w:pPr>
    </w:p>
    <w:p w14:paraId="5EC10B96">
      <w:pPr>
        <w:pStyle w:val="4"/>
        <w:ind w:firstLine="0" w:firstLineChars="0"/>
      </w:pPr>
      <w:r>
        <w:rPr>
          <w:rFonts w:hint="eastAsia"/>
        </w:rPr>
        <w:br w:type="page"/>
      </w:r>
      <w:r>
        <w:rPr>
          <w:rFonts w:hint="eastAsia"/>
        </w:rPr>
        <w:t>5. 投标人未被列入失信被执行人名单、重大税收违法案件当事人名单、政府采购严重违法失信行为记录名单，信用信息以信用中国网站（www.creditchina.gov.cn）、中国政府采购网（www.ccgp.gov.cn）公布为准。</w:t>
      </w:r>
    </w:p>
    <w:p w14:paraId="5F3EB9C3">
      <w:pPr>
        <w:ind w:firstLine="0" w:firstLineChars="0"/>
      </w:pPr>
    </w:p>
    <w:p w14:paraId="2DF7F420">
      <w:pPr>
        <w:ind w:firstLine="0" w:firstLineChars="0"/>
      </w:pPr>
    </w:p>
    <w:p w14:paraId="547D9DA8">
      <w:pPr>
        <w:ind w:firstLine="0" w:firstLineChars="0"/>
      </w:pPr>
    </w:p>
    <w:p w14:paraId="7DA7DF32">
      <w:pPr>
        <w:ind w:firstLine="0" w:firstLineChars="0"/>
      </w:pPr>
    </w:p>
    <w:p w14:paraId="4BAC3DF3">
      <w:pPr>
        <w:ind w:firstLine="422"/>
        <w:outlineLvl w:val="9"/>
        <w:rPr>
          <w:lang w:val="zh-CN"/>
        </w:rPr>
      </w:pPr>
      <w:r>
        <w:rPr>
          <w:rFonts w:hint="eastAsia"/>
        </w:rPr>
        <w:br w:type="page"/>
      </w:r>
    </w:p>
    <w:p w14:paraId="13EF3D34">
      <w:pPr>
        <w:pStyle w:val="4"/>
        <w:ind w:firstLine="422"/>
      </w:pPr>
      <w:r>
        <w:rPr>
          <w:rFonts w:hint="eastAsia"/>
          <w:lang w:val="en-US" w:eastAsia="zh-CN"/>
        </w:rPr>
        <w:t>6</w:t>
      </w:r>
      <w:r>
        <w:rPr>
          <w:rFonts w:hint="eastAsia"/>
        </w:rPr>
        <w:t xml:space="preserve">. </w:t>
      </w:r>
      <w:r>
        <w:t>招标文件要求的或投标人认为有必要提供的其他情况说明或资质证书（扫描件加盖公章）。</w:t>
      </w:r>
    </w:p>
    <w:p w14:paraId="1768B0CB">
      <w:pPr>
        <w:spacing w:before="156" w:beforeLines="50"/>
        <w:ind w:firstLine="420"/>
        <w:jc w:val="right"/>
      </w:pPr>
    </w:p>
    <w:p w14:paraId="292F8579">
      <w:pPr>
        <w:snapToGrid w:val="0"/>
        <w:spacing w:before="50" w:after="50"/>
        <w:ind w:left="-23" w:leftChars="-11" w:right="-113" w:rightChars="-54" w:firstLine="21" w:firstLineChars="10"/>
        <w:rPr>
          <w:szCs w:val="21"/>
        </w:rPr>
      </w:pPr>
    </w:p>
    <w:p w14:paraId="3F4394D8"/>
    <w:p w14:paraId="62BB73EB"/>
    <w:p w14:paraId="06D06F46"/>
    <w:p w14:paraId="2168D64C"/>
    <w:p w14:paraId="6A627456"/>
    <w:p w14:paraId="3B8B4AC5"/>
    <w:p w14:paraId="48EB5189"/>
    <w:p w14:paraId="21898CCB"/>
    <w:p w14:paraId="18D963B9"/>
    <w:p w14:paraId="78EF0450"/>
    <w:p w14:paraId="4D361926"/>
    <w:p w14:paraId="17231B11"/>
    <w:sectPr>
      <w:footerReference r:id="rId11" w:type="default"/>
      <w:pgSz w:w="11906" w:h="16838"/>
      <w:pgMar w:top="1440" w:right="1558"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Heiti TC">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0000000000000000000"/>
    <w:charset w:val="86"/>
    <w:family w:val="auto"/>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7F2D5">
    <w:pPr>
      <w:pStyle w:val="30"/>
      <w:tabs>
        <w:tab w:val="clear" w:pos="8306"/>
      </w:tabs>
      <w:ind w:firstLine="360"/>
      <w:jc w:val="both"/>
    </w:pPr>
    <w:r>
      <w:rPr>
        <w:rFonts w:hint="eastAsia"/>
      </w:rPr>
      <w:tab/>
    </w:r>
  </w:p>
  <w:p w14:paraId="4D26F017">
    <w:pPr>
      <w:ind w:firstLine="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546B0">
    <w:pPr>
      <w:pStyle w:val="3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D8C2">
    <w:pPr>
      <w:pStyle w:val="30"/>
      <w:ind w:firstLine="360"/>
      <w:jc w:val="center"/>
    </w:pPr>
  </w:p>
  <w:p w14:paraId="20F057F5">
    <w:pPr>
      <w:pStyle w:val="3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570FA">
    <w:pPr>
      <w:pStyle w:val="30"/>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43535" cy="196850"/>
              <wp:effectExtent l="0" t="0" r="0" b="0"/>
              <wp:wrapNone/>
              <wp:docPr id="1"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343535" cy="196850"/>
                      </a:xfrm>
                      <a:prstGeom prst="rect">
                        <a:avLst/>
                      </a:prstGeom>
                      <a:noFill/>
                      <a:ln>
                        <a:noFill/>
                      </a:ln>
                    </wps:spPr>
                    <wps:txbx>
                      <w:txbxContent>
                        <w:p w14:paraId="5BE81393">
                          <w:pPr>
                            <w:pStyle w:val="30"/>
                            <w:ind w:firstLine="360"/>
                          </w:pPr>
                          <w:r>
                            <w:fldChar w:fldCharType="begin"/>
                          </w:r>
                          <w:r>
                            <w:instrText xml:space="preserve"> PAGE  \* MERGEFORMAT </w:instrText>
                          </w:r>
                          <w:r>
                            <w:fldChar w:fldCharType="separate"/>
                          </w:r>
                          <w:r>
                            <w:t>50</w:t>
                          </w:r>
                          <w:r>
                            <w:fldChar w:fldCharType="end"/>
                          </w:r>
                        </w:p>
                      </w:txbxContent>
                    </wps:txbx>
                    <wps:bodyPr rot="0" vert="horz" wrap="none" lIns="0" tIns="0" rIns="0" bIns="0" anchor="t" anchorCtr="0" upright="1">
                      <a:spAutoFit/>
                    </wps:bodyPr>
                  </wps:wsp>
                </a:graphicData>
              </a:graphic>
            </wp:anchor>
          </w:drawing>
        </mc:Choice>
        <mc:Fallback>
          <w:pict>
            <v:shape id="文本框 11" o:spid="_x0000_s1026" o:spt="202" type="#_x0000_t202" style="position:absolute;left:0pt;margin-top:0pt;height:15.5pt;width:27.05pt;mso-position-horizontal:center;mso-position-horizontal-relative:margin;mso-wrap-style:none;z-index:251659264;mso-width-relative:page;mso-height-relative:page;" filled="f" stroked="f" coordsize="21600,21600" o:gfxdata="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ajrpdEAAAADAQAADwAAAAAAAAABACAAAAAiAAAAZHJz&#10;L2Rvd25yZXYueG1sUEsBAhQAFAAAAAgAh07iQDANUbcLAgAAAwQAAA4AAAAAAAAAAQAgAAAAIAEA&#10;AGRycy9lMm9Eb2MueG1sUEsFBgAAAAAGAAYAWQEAAJ0FAAAAAA==&#10;">
              <v:fill on="f" focussize="0,0"/>
              <v:stroke on="f"/>
              <v:imagedata o:title=""/>
              <o:lock v:ext="edit" aspectratio="f"/>
              <v:textbox inset="0mm,0mm,0mm,0mm" style="mso-fit-shape-to-text:t;">
                <w:txbxContent>
                  <w:p w14:paraId="5BE81393">
                    <w:pPr>
                      <w:pStyle w:val="30"/>
                      <w:ind w:firstLine="360"/>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rPr>
      <w:t xml:space="preserve">  </w:t>
    </w:r>
  </w:p>
  <w:p w14:paraId="3BEB9D43">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E677D">
    <w:pPr>
      <w:pStyle w:val="3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39320">
    <w:pPr>
      <w:pStyle w:val="3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4FAB5">
    <w:pPr>
      <w:pStyle w:val="31"/>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44662"/>
    <w:multiLevelType w:val="singleLevel"/>
    <w:tmpl w:val="BE84466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yMzI0ZjQyYWFhZTUwMmNlMzBjYzcwOGVkZDEzODMifQ=="/>
  </w:docVars>
  <w:rsids>
    <w:rsidRoot w:val="006049A0"/>
    <w:rsid w:val="00000235"/>
    <w:rsid w:val="00000850"/>
    <w:rsid w:val="000022CB"/>
    <w:rsid w:val="00002E01"/>
    <w:rsid w:val="0000421D"/>
    <w:rsid w:val="000052D4"/>
    <w:rsid w:val="000063E4"/>
    <w:rsid w:val="00013394"/>
    <w:rsid w:val="00016621"/>
    <w:rsid w:val="00016DE3"/>
    <w:rsid w:val="0002591E"/>
    <w:rsid w:val="00031225"/>
    <w:rsid w:val="0003177B"/>
    <w:rsid w:val="0003521C"/>
    <w:rsid w:val="0003548F"/>
    <w:rsid w:val="000376B2"/>
    <w:rsid w:val="00040CD6"/>
    <w:rsid w:val="000414B2"/>
    <w:rsid w:val="00042510"/>
    <w:rsid w:val="00044264"/>
    <w:rsid w:val="00045B58"/>
    <w:rsid w:val="000465AB"/>
    <w:rsid w:val="00050602"/>
    <w:rsid w:val="00051AA7"/>
    <w:rsid w:val="00055753"/>
    <w:rsid w:val="000561EC"/>
    <w:rsid w:val="00057286"/>
    <w:rsid w:val="00057807"/>
    <w:rsid w:val="00060339"/>
    <w:rsid w:val="00060B10"/>
    <w:rsid w:val="000632EB"/>
    <w:rsid w:val="00064815"/>
    <w:rsid w:val="00064DD2"/>
    <w:rsid w:val="0006545D"/>
    <w:rsid w:val="00072DD2"/>
    <w:rsid w:val="00073386"/>
    <w:rsid w:val="00073B61"/>
    <w:rsid w:val="000747F2"/>
    <w:rsid w:val="00075C86"/>
    <w:rsid w:val="00076ED7"/>
    <w:rsid w:val="00077654"/>
    <w:rsid w:val="000815A2"/>
    <w:rsid w:val="00083F19"/>
    <w:rsid w:val="0008690E"/>
    <w:rsid w:val="0009058A"/>
    <w:rsid w:val="00092CF5"/>
    <w:rsid w:val="0009404C"/>
    <w:rsid w:val="00097038"/>
    <w:rsid w:val="00097273"/>
    <w:rsid w:val="0009776F"/>
    <w:rsid w:val="000A3664"/>
    <w:rsid w:val="000A3945"/>
    <w:rsid w:val="000A6FE9"/>
    <w:rsid w:val="000B12E9"/>
    <w:rsid w:val="000B13F7"/>
    <w:rsid w:val="000B1C33"/>
    <w:rsid w:val="000B2230"/>
    <w:rsid w:val="000B2D0E"/>
    <w:rsid w:val="000B3833"/>
    <w:rsid w:val="000B6D52"/>
    <w:rsid w:val="000B7F94"/>
    <w:rsid w:val="000C0887"/>
    <w:rsid w:val="000C127D"/>
    <w:rsid w:val="000C1E07"/>
    <w:rsid w:val="000C4A6F"/>
    <w:rsid w:val="000C4D20"/>
    <w:rsid w:val="000C4DE4"/>
    <w:rsid w:val="000D15D9"/>
    <w:rsid w:val="000D3342"/>
    <w:rsid w:val="000D3FF2"/>
    <w:rsid w:val="000D44A5"/>
    <w:rsid w:val="000D5F23"/>
    <w:rsid w:val="000E03FC"/>
    <w:rsid w:val="000E135B"/>
    <w:rsid w:val="000E2B79"/>
    <w:rsid w:val="000E425A"/>
    <w:rsid w:val="000E6C85"/>
    <w:rsid w:val="000E7A8D"/>
    <w:rsid w:val="000E7F01"/>
    <w:rsid w:val="000F3D64"/>
    <w:rsid w:val="000F45C4"/>
    <w:rsid w:val="000F542D"/>
    <w:rsid w:val="000F58B2"/>
    <w:rsid w:val="000F7AD1"/>
    <w:rsid w:val="00100573"/>
    <w:rsid w:val="00100893"/>
    <w:rsid w:val="001017A4"/>
    <w:rsid w:val="0010266B"/>
    <w:rsid w:val="001108D3"/>
    <w:rsid w:val="00110E6D"/>
    <w:rsid w:val="00112095"/>
    <w:rsid w:val="0011326A"/>
    <w:rsid w:val="001200C5"/>
    <w:rsid w:val="00125F9F"/>
    <w:rsid w:val="00126E7D"/>
    <w:rsid w:val="00127542"/>
    <w:rsid w:val="0013586F"/>
    <w:rsid w:val="00145983"/>
    <w:rsid w:val="00151E63"/>
    <w:rsid w:val="00152313"/>
    <w:rsid w:val="0015784E"/>
    <w:rsid w:val="00162525"/>
    <w:rsid w:val="001665B0"/>
    <w:rsid w:val="0017032C"/>
    <w:rsid w:val="00171EC4"/>
    <w:rsid w:val="001735DF"/>
    <w:rsid w:val="00173CB6"/>
    <w:rsid w:val="00174A02"/>
    <w:rsid w:val="00176AD2"/>
    <w:rsid w:val="001806DC"/>
    <w:rsid w:val="001831F5"/>
    <w:rsid w:val="00185D6A"/>
    <w:rsid w:val="00186094"/>
    <w:rsid w:val="0018620D"/>
    <w:rsid w:val="00187304"/>
    <w:rsid w:val="00193137"/>
    <w:rsid w:val="00193C19"/>
    <w:rsid w:val="00196F68"/>
    <w:rsid w:val="00197F1B"/>
    <w:rsid w:val="001A009C"/>
    <w:rsid w:val="001A22A0"/>
    <w:rsid w:val="001A2377"/>
    <w:rsid w:val="001A3280"/>
    <w:rsid w:val="001A44B6"/>
    <w:rsid w:val="001A5698"/>
    <w:rsid w:val="001A79FF"/>
    <w:rsid w:val="001A7C4B"/>
    <w:rsid w:val="001B10A1"/>
    <w:rsid w:val="001B170F"/>
    <w:rsid w:val="001B1895"/>
    <w:rsid w:val="001B5352"/>
    <w:rsid w:val="001B7456"/>
    <w:rsid w:val="001B7E9E"/>
    <w:rsid w:val="001C166A"/>
    <w:rsid w:val="001C54C8"/>
    <w:rsid w:val="001D112F"/>
    <w:rsid w:val="001D2503"/>
    <w:rsid w:val="001D26A8"/>
    <w:rsid w:val="001E19BA"/>
    <w:rsid w:val="001E3396"/>
    <w:rsid w:val="001E3BF3"/>
    <w:rsid w:val="001E3C6A"/>
    <w:rsid w:val="001E4FCF"/>
    <w:rsid w:val="001E51C2"/>
    <w:rsid w:val="001E5C21"/>
    <w:rsid w:val="001F051D"/>
    <w:rsid w:val="001F1FDA"/>
    <w:rsid w:val="001F4601"/>
    <w:rsid w:val="001F502E"/>
    <w:rsid w:val="001F5B0B"/>
    <w:rsid w:val="001F64FA"/>
    <w:rsid w:val="001F7BAD"/>
    <w:rsid w:val="00201686"/>
    <w:rsid w:val="00203378"/>
    <w:rsid w:val="00203D4F"/>
    <w:rsid w:val="00203D9B"/>
    <w:rsid w:val="00205504"/>
    <w:rsid w:val="00205719"/>
    <w:rsid w:val="00215A97"/>
    <w:rsid w:val="0021780F"/>
    <w:rsid w:val="00220F5E"/>
    <w:rsid w:val="00221691"/>
    <w:rsid w:val="00221C0F"/>
    <w:rsid w:val="00225EDB"/>
    <w:rsid w:val="002277FE"/>
    <w:rsid w:val="00231AEE"/>
    <w:rsid w:val="00231E62"/>
    <w:rsid w:val="002401D4"/>
    <w:rsid w:val="002443FD"/>
    <w:rsid w:val="0024511E"/>
    <w:rsid w:val="0025083B"/>
    <w:rsid w:val="00251625"/>
    <w:rsid w:val="00251919"/>
    <w:rsid w:val="0025238A"/>
    <w:rsid w:val="00255F77"/>
    <w:rsid w:val="00257339"/>
    <w:rsid w:val="00257E7E"/>
    <w:rsid w:val="002627D6"/>
    <w:rsid w:val="002629E0"/>
    <w:rsid w:val="00262C99"/>
    <w:rsid w:val="002656CD"/>
    <w:rsid w:val="00266687"/>
    <w:rsid w:val="00273BDC"/>
    <w:rsid w:val="002742BA"/>
    <w:rsid w:val="00275B75"/>
    <w:rsid w:val="002802F9"/>
    <w:rsid w:val="00280300"/>
    <w:rsid w:val="002811EA"/>
    <w:rsid w:val="002901A0"/>
    <w:rsid w:val="0029139A"/>
    <w:rsid w:val="00291A1C"/>
    <w:rsid w:val="00292BBB"/>
    <w:rsid w:val="002947C4"/>
    <w:rsid w:val="002A02A9"/>
    <w:rsid w:val="002A061D"/>
    <w:rsid w:val="002A327D"/>
    <w:rsid w:val="002A357A"/>
    <w:rsid w:val="002A3D91"/>
    <w:rsid w:val="002A43E6"/>
    <w:rsid w:val="002A69B9"/>
    <w:rsid w:val="002B0F8F"/>
    <w:rsid w:val="002B4B9E"/>
    <w:rsid w:val="002B5032"/>
    <w:rsid w:val="002B6017"/>
    <w:rsid w:val="002C3647"/>
    <w:rsid w:val="002C4947"/>
    <w:rsid w:val="002C5B32"/>
    <w:rsid w:val="002C64A6"/>
    <w:rsid w:val="002C743E"/>
    <w:rsid w:val="002D2097"/>
    <w:rsid w:val="002D2B9B"/>
    <w:rsid w:val="002D475C"/>
    <w:rsid w:val="002D6389"/>
    <w:rsid w:val="002E1333"/>
    <w:rsid w:val="002E1905"/>
    <w:rsid w:val="002E2E15"/>
    <w:rsid w:val="002E2E1D"/>
    <w:rsid w:val="002E42DE"/>
    <w:rsid w:val="002E66E0"/>
    <w:rsid w:val="002F02CF"/>
    <w:rsid w:val="002F12FB"/>
    <w:rsid w:val="002F1D3C"/>
    <w:rsid w:val="002F25CA"/>
    <w:rsid w:val="002F2D51"/>
    <w:rsid w:val="002F2ECB"/>
    <w:rsid w:val="002F54DE"/>
    <w:rsid w:val="002F6C4B"/>
    <w:rsid w:val="002F7118"/>
    <w:rsid w:val="00302ABB"/>
    <w:rsid w:val="00302C52"/>
    <w:rsid w:val="0030334F"/>
    <w:rsid w:val="003049B9"/>
    <w:rsid w:val="00307D89"/>
    <w:rsid w:val="00316BFE"/>
    <w:rsid w:val="00323726"/>
    <w:rsid w:val="00323804"/>
    <w:rsid w:val="00324ADA"/>
    <w:rsid w:val="00331450"/>
    <w:rsid w:val="00331EDD"/>
    <w:rsid w:val="00333B3E"/>
    <w:rsid w:val="00334A55"/>
    <w:rsid w:val="003356C0"/>
    <w:rsid w:val="00335FA5"/>
    <w:rsid w:val="003406E7"/>
    <w:rsid w:val="00341717"/>
    <w:rsid w:val="00342718"/>
    <w:rsid w:val="00344062"/>
    <w:rsid w:val="00344BA7"/>
    <w:rsid w:val="0034731C"/>
    <w:rsid w:val="00347D41"/>
    <w:rsid w:val="003509F3"/>
    <w:rsid w:val="00352335"/>
    <w:rsid w:val="00353C7F"/>
    <w:rsid w:val="00355E91"/>
    <w:rsid w:val="00356831"/>
    <w:rsid w:val="0036166E"/>
    <w:rsid w:val="00363F97"/>
    <w:rsid w:val="00364343"/>
    <w:rsid w:val="003703BB"/>
    <w:rsid w:val="003710D8"/>
    <w:rsid w:val="00373EC8"/>
    <w:rsid w:val="00375383"/>
    <w:rsid w:val="0037666B"/>
    <w:rsid w:val="00377CAB"/>
    <w:rsid w:val="0038070C"/>
    <w:rsid w:val="00383F83"/>
    <w:rsid w:val="00385183"/>
    <w:rsid w:val="003852AF"/>
    <w:rsid w:val="00395D72"/>
    <w:rsid w:val="003A2214"/>
    <w:rsid w:val="003A276B"/>
    <w:rsid w:val="003A376A"/>
    <w:rsid w:val="003B65E9"/>
    <w:rsid w:val="003C1A3C"/>
    <w:rsid w:val="003C275E"/>
    <w:rsid w:val="003C48D2"/>
    <w:rsid w:val="003C4AD9"/>
    <w:rsid w:val="003C572A"/>
    <w:rsid w:val="003C57FB"/>
    <w:rsid w:val="003C7417"/>
    <w:rsid w:val="003C7F7E"/>
    <w:rsid w:val="003D4064"/>
    <w:rsid w:val="003D4EB1"/>
    <w:rsid w:val="003D5D7F"/>
    <w:rsid w:val="003D77EA"/>
    <w:rsid w:val="003E0459"/>
    <w:rsid w:val="003E048E"/>
    <w:rsid w:val="003E2CB6"/>
    <w:rsid w:val="003E464C"/>
    <w:rsid w:val="003E5D71"/>
    <w:rsid w:val="003E7BD5"/>
    <w:rsid w:val="003F01A1"/>
    <w:rsid w:val="003F0DB1"/>
    <w:rsid w:val="003F1362"/>
    <w:rsid w:val="003F1D9D"/>
    <w:rsid w:val="003F24BA"/>
    <w:rsid w:val="003F25B9"/>
    <w:rsid w:val="003F38C9"/>
    <w:rsid w:val="003F397A"/>
    <w:rsid w:val="003F3CB4"/>
    <w:rsid w:val="003F70E0"/>
    <w:rsid w:val="00403151"/>
    <w:rsid w:val="004035DA"/>
    <w:rsid w:val="00404D9F"/>
    <w:rsid w:val="00404DEB"/>
    <w:rsid w:val="00405012"/>
    <w:rsid w:val="0040622D"/>
    <w:rsid w:val="00412F4E"/>
    <w:rsid w:val="00413D62"/>
    <w:rsid w:val="00415BA0"/>
    <w:rsid w:val="00417FD2"/>
    <w:rsid w:val="004213C5"/>
    <w:rsid w:val="00431820"/>
    <w:rsid w:val="00431F33"/>
    <w:rsid w:val="0043261D"/>
    <w:rsid w:val="00434843"/>
    <w:rsid w:val="004355BE"/>
    <w:rsid w:val="00436A15"/>
    <w:rsid w:val="00436EF7"/>
    <w:rsid w:val="004407D6"/>
    <w:rsid w:val="00440B34"/>
    <w:rsid w:val="00442566"/>
    <w:rsid w:val="00443B7B"/>
    <w:rsid w:val="00455248"/>
    <w:rsid w:val="004572AB"/>
    <w:rsid w:val="00457E2F"/>
    <w:rsid w:val="0046015E"/>
    <w:rsid w:val="00460496"/>
    <w:rsid w:val="0046049E"/>
    <w:rsid w:val="00463345"/>
    <w:rsid w:val="00463485"/>
    <w:rsid w:val="0046495A"/>
    <w:rsid w:val="00465109"/>
    <w:rsid w:val="00465408"/>
    <w:rsid w:val="004735A4"/>
    <w:rsid w:val="00476CFB"/>
    <w:rsid w:val="00477F74"/>
    <w:rsid w:val="00480826"/>
    <w:rsid w:val="00480BF8"/>
    <w:rsid w:val="00480F9D"/>
    <w:rsid w:val="00481B22"/>
    <w:rsid w:val="004823AF"/>
    <w:rsid w:val="00487267"/>
    <w:rsid w:val="00490CC3"/>
    <w:rsid w:val="00492F16"/>
    <w:rsid w:val="004943A7"/>
    <w:rsid w:val="004A279B"/>
    <w:rsid w:val="004A3FA8"/>
    <w:rsid w:val="004A5CD0"/>
    <w:rsid w:val="004B259D"/>
    <w:rsid w:val="004B3E8C"/>
    <w:rsid w:val="004B4265"/>
    <w:rsid w:val="004B47DE"/>
    <w:rsid w:val="004B4962"/>
    <w:rsid w:val="004B51FE"/>
    <w:rsid w:val="004B6ADF"/>
    <w:rsid w:val="004B7000"/>
    <w:rsid w:val="004B7254"/>
    <w:rsid w:val="004C17F2"/>
    <w:rsid w:val="004C20F7"/>
    <w:rsid w:val="004C5847"/>
    <w:rsid w:val="004D01B6"/>
    <w:rsid w:val="004D1DF1"/>
    <w:rsid w:val="004D1EAF"/>
    <w:rsid w:val="004D451D"/>
    <w:rsid w:val="004E1A48"/>
    <w:rsid w:val="004E5F3F"/>
    <w:rsid w:val="004E76A7"/>
    <w:rsid w:val="004F0B81"/>
    <w:rsid w:val="004F1273"/>
    <w:rsid w:val="004F15FC"/>
    <w:rsid w:val="004F4CB5"/>
    <w:rsid w:val="004F73CC"/>
    <w:rsid w:val="005001DF"/>
    <w:rsid w:val="00503373"/>
    <w:rsid w:val="00511B5A"/>
    <w:rsid w:val="00512498"/>
    <w:rsid w:val="0051294C"/>
    <w:rsid w:val="005132B0"/>
    <w:rsid w:val="00514AF5"/>
    <w:rsid w:val="00514B37"/>
    <w:rsid w:val="00516067"/>
    <w:rsid w:val="00517CC1"/>
    <w:rsid w:val="00520996"/>
    <w:rsid w:val="0052261B"/>
    <w:rsid w:val="00523C11"/>
    <w:rsid w:val="005242C7"/>
    <w:rsid w:val="00524E83"/>
    <w:rsid w:val="00527F74"/>
    <w:rsid w:val="00533B47"/>
    <w:rsid w:val="00533E53"/>
    <w:rsid w:val="00534ACC"/>
    <w:rsid w:val="00535624"/>
    <w:rsid w:val="00536359"/>
    <w:rsid w:val="00542A5B"/>
    <w:rsid w:val="00542C5C"/>
    <w:rsid w:val="00543497"/>
    <w:rsid w:val="0054392B"/>
    <w:rsid w:val="005444A4"/>
    <w:rsid w:val="005456BE"/>
    <w:rsid w:val="005476D4"/>
    <w:rsid w:val="00552D17"/>
    <w:rsid w:val="005536EA"/>
    <w:rsid w:val="00555F28"/>
    <w:rsid w:val="00556E28"/>
    <w:rsid w:val="00561732"/>
    <w:rsid w:val="005658A8"/>
    <w:rsid w:val="00566B11"/>
    <w:rsid w:val="00567021"/>
    <w:rsid w:val="005704A8"/>
    <w:rsid w:val="00570E52"/>
    <w:rsid w:val="00571F07"/>
    <w:rsid w:val="005740CD"/>
    <w:rsid w:val="0057478B"/>
    <w:rsid w:val="00574A36"/>
    <w:rsid w:val="0057509E"/>
    <w:rsid w:val="0057534C"/>
    <w:rsid w:val="00575D7E"/>
    <w:rsid w:val="00577CCD"/>
    <w:rsid w:val="00580611"/>
    <w:rsid w:val="00585539"/>
    <w:rsid w:val="00590EE0"/>
    <w:rsid w:val="005922CE"/>
    <w:rsid w:val="00593722"/>
    <w:rsid w:val="0059538A"/>
    <w:rsid w:val="00595836"/>
    <w:rsid w:val="00597BE8"/>
    <w:rsid w:val="005A11FE"/>
    <w:rsid w:val="005A39EB"/>
    <w:rsid w:val="005A3B6A"/>
    <w:rsid w:val="005A44F6"/>
    <w:rsid w:val="005A49E8"/>
    <w:rsid w:val="005B00C4"/>
    <w:rsid w:val="005B4877"/>
    <w:rsid w:val="005B560E"/>
    <w:rsid w:val="005B68EE"/>
    <w:rsid w:val="005B711F"/>
    <w:rsid w:val="005B7238"/>
    <w:rsid w:val="005B7B56"/>
    <w:rsid w:val="005C051F"/>
    <w:rsid w:val="005C6037"/>
    <w:rsid w:val="005C6892"/>
    <w:rsid w:val="005C6FDC"/>
    <w:rsid w:val="005C724C"/>
    <w:rsid w:val="005C7459"/>
    <w:rsid w:val="005C7F25"/>
    <w:rsid w:val="005D1AA5"/>
    <w:rsid w:val="005D28B9"/>
    <w:rsid w:val="005D4574"/>
    <w:rsid w:val="005E5354"/>
    <w:rsid w:val="005E5F43"/>
    <w:rsid w:val="005E6543"/>
    <w:rsid w:val="005F05B6"/>
    <w:rsid w:val="005F61D7"/>
    <w:rsid w:val="005F6982"/>
    <w:rsid w:val="006008A6"/>
    <w:rsid w:val="006049A0"/>
    <w:rsid w:val="00606EAA"/>
    <w:rsid w:val="00610069"/>
    <w:rsid w:val="00611A28"/>
    <w:rsid w:val="00611ADF"/>
    <w:rsid w:val="0061277A"/>
    <w:rsid w:val="00613A88"/>
    <w:rsid w:val="00613B08"/>
    <w:rsid w:val="00614F17"/>
    <w:rsid w:val="00615D42"/>
    <w:rsid w:val="006178C1"/>
    <w:rsid w:val="00621994"/>
    <w:rsid w:val="00622725"/>
    <w:rsid w:val="006228E3"/>
    <w:rsid w:val="00623A83"/>
    <w:rsid w:val="006246F4"/>
    <w:rsid w:val="00624F44"/>
    <w:rsid w:val="00627F57"/>
    <w:rsid w:val="006326FD"/>
    <w:rsid w:val="00633371"/>
    <w:rsid w:val="00634409"/>
    <w:rsid w:val="006349D1"/>
    <w:rsid w:val="00635E30"/>
    <w:rsid w:val="0063600B"/>
    <w:rsid w:val="00637DDF"/>
    <w:rsid w:val="0064442E"/>
    <w:rsid w:val="0064571E"/>
    <w:rsid w:val="0065370F"/>
    <w:rsid w:val="00662729"/>
    <w:rsid w:val="00663496"/>
    <w:rsid w:val="0066394D"/>
    <w:rsid w:val="00663E1E"/>
    <w:rsid w:val="006725B8"/>
    <w:rsid w:val="00672FCD"/>
    <w:rsid w:val="006753E1"/>
    <w:rsid w:val="006775CC"/>
    <w:rsid w:val="0068088D"/>
    <w:rsid w:val="00681282"/>
    <w:rsid w:val="00682FD8"/>
    <w:rsid w:val="00683392"/>
    <w:rsid w:val="0068695D"/>
    <w:rsid w:val="00691630"/>
    <w:rsid w:val="0069164D"/>
    <w:rsid w:val="006923D9"/>
    <w:rsid w:val="006931C2"/>
    <w:rsid w:val="0069390B"/>
    <w:rsid w:val="006943AB"/>
    <w:rsid w:val="006950A7"/>
    <w:rsid w:val="00696168"/>
    <w:rsid w:val="006972D6"/>
    <w:rsid w:val="006973B7"/>
    <w:rsid w:val="006A1204"/>
    <w:rsid w:val="006A33DD"/>
    <w:rsid w:val="006A4979"/>
    <w:rsid w:val="006B21C0"/>
    <w:rsid w:val="006B27E7"/>
    <w:rsid w:val="006B32A4"/>
    <w:rsid w:val="006B37D2"/>
    <w:rsid w:val="006B4204"/>
    <w:rsid w:val="006B7FD4"/>
    <w:rsid w:val="006C02D5"/>
    <w:rsid w:val="006C0A6A"/>
    <w:rsid w:val="006C1403"/>
    <w:rsid w:val="006C1840"/>
    <w:rsid w:val="006C365C"/>
    <w:rsid w:val="006C4CE2"/>
    <w:rsid w:val="006C521A"/>
    <w:rsid w:val="006D4947"/>
    <w:rsid w:val="006E1E99"/>
    <w:rsid w:val="006E2C36"/>
    <w:rsid w:val="006E3E02"/>
    <w:rsid w:val="006E5279"/>
    <w:rsid w:val="006E58D6"/>
    <w:rsid w:val="006F0BB6"/>
    <w:rsid w:val="006F18BB"/>
    <w:rsid w:val="006F1A61"/>
    <w:rsid w:val="006F1A6D"/>
    <w:rsid w:val="006F2D11"/>
    <w:rsid w:val="006F328D"/>
    <w:rsid w:val="006F5234"/>
    <w:rsid w:val="006F6C8A"/>
    <w:rsid w:val="006F6FE1"/>
    <w:rsid w:val="00700B68"/>
    <w:rsid w:val="0070347A"/>
    <w:rsid w:val="00705107"/>
    <w:rsid w:val="0070756F"/>
    <w:rsid w:val="00710B10"/>
    <w:rsid w:val="007133C0"/>
    <w:rsid w:val="00713CC2"/>
    <w:rsid w:val="00720447"/>
    <w:rsid w:val="00721279"/>
    <w:rsid w:val="007220AE"/>
    <w:rsid w:val="00722309"/>
    <w:rsid w:val="00724329"/>
    <w:rsid w:val="007254BE"/>
    <w:rsid w:val="00732080"/>
    <w:rsid w:val="00732221"/>
    <w:rsid w:val="007344D7"/>
    <w:rsid w:val="00735CD3"/>
    <w:rsid w:val="00736210"/>
    <w:rsid w:val="00740EA4"/>
    <w:rsid w:val="00742241"/>
    <w:rsid w:val="00742439"/>
    <w:rsid w:val="00743E2A"/>
    <w:rsid w:val="00744390"/>
    <w:rsid w:val="00745654"/>
    <w:rsid w:val="00745CCF"/>
    <w:rsid w:val="00747113"/>
    <w:rsid w:val="00747F2A"/>
    <w:rsid w:val="00752496"/>
    <w:rsid w:val="00752A44"/>
    <w:rsid w:val="00754BA5"/>
    <w:rsid w:val="00755908"/>
    <w:rsid w:val="0076236E"/>
    <w:rsid w:val="0076294E"/>
    <w:rsid w:val="00766D9F"/>
    <w:rsid w:val="00767982"/>
    <w:rsid w:val="00773308"/>
    <w:rsid w:val="00774320"/>
    <w:rsid w:val="00774D5C"/>
    <w:rsid w:val="00774EA8"/>
    <w:rsid w:val="00777278"/>
    <w:rsid w:val="007774AC"/>
    <w:rsid w:val="00780A12"/>
    <w:rsid w:val="0078255F"/>
    <w:rsid w:val="007828D1"/>
    <w:rsid w:val="007843EE"/>
    <w:rsid w:val="0078698D"/>
    <w:rsid w:val="00787145"/>
    <w:rsid w:val="007901CF"/>
    <w:rsid w:val="00791D71"/>
    <w:rsid w:val="00792E70"/>
    <w:rsid w:val="00793F3C"/>
    <w:rsid w:val="00795571"/>
    <w:rsid w:val="007968E5"/>
    <w:rsid w:val="00796C42"/>
    <w:rsid w:val="007A0625"/>
    <w:rsid w:val="007A3824"/>
    <w:rsid w:val="007A5A20"/>
    <w:rsid w:val="007A6D8D"/>
    <w:rsid w:val="007B015F"/>
    <w:rsid w:val="007B1C74"/>
    <w:rsid w:val="007B1DBD"/>
    <w:rsid w:val="007B1EE8"/>
    <w:rsid w:val="007B33DA"/>
    <w:rsid w:val="007B68C6"/>
    <w:rsid w:val="007B7121"/>
    <w:rsid w:val="007B7AA6"/>
    <w:rsid w:val="007C19E2"/>
    <w:rsid w:val="007C36DB"/>
    <w:rsid w:val="007C68A4"/>
    <w:rsid w:val="007D164D"/>
    <w:rsid w:val="007D1A98"/>
    <w:rsid w:val="007D2AFA"/>
    <w:rsid w:val="007D5335"/>
    <w:rsid w:val="007D61F9"/>
    <w:rsid w:val="007D75BD"/>
    <w:rsid w:val="007E1A9B"/>
    <w:rsid w:val="007E3382"/>
    <w:rsid w:val="007E5A56"/>
    <w:rsid w:val="007E62CF"/>
    <w:rsid w:val="007F30DF"/>
    <w:rsid w:val="007F4D39"/>
    <w:rsid w:val="007F536D"/>
    <w:rsid w:val="007F5C2C"/>
    <w:rsid w:val="008016ED"/>
    <w:rsid w:val="008038C8"/>
    <w:rsid w:val="008040B6"/>
    <w:rsid w:val="00804C6D"/>
    <w:rsid w:val="00805C2B"/>
    <w:rsid w:val="00806B8A"/>
    <w:rsid w:val="0080764F"/>
    <w:rsid w:val="00811030"/>
    <w:rsid w:val="00812320"/>
    <w:rsid w:val="00813326"/>
    <w:rsid w:val="008134DB"/>
    <w:rsid w:val="0082140E"/>
    <w:rsid w:val="00822A2B"/>
    <w:rsid w:val="00826607"/>
    <w:rsid w:val="00830C25"/>
    <w:rsid w:val="00833137"/>
    <w:rsid w:val="0084126F"/>
    <w:rsid w:val="008430C0"/>
    <w:rsid w:val="00845415"/>
    <w:rsid w:val="0085195F"/>
    <w:rsid w:val="008519B4"/>
    <w:rsid w:val="008521ED"/>
    <w:rsid w:val="00853A6D"/>
    <w:rsid w:val="008542FF"/>
    <w:rsid w:val="00855DB9"/>
    <w:rsid w:val="008564F2"/>
    <w:rsid w:val="00860475"/>
    <w:rsid w:val="008607F9"/>
    <w:rsid w:val="00860B14"/>
    <w:rsid w:val="00864613"/>
    <w:rsid w:val="00866B0A"/>
    <w:rsid w:val="00870197"/>
    <w:rsid w:val="00870A4F"/>
    <w:rsid w:val="00871739"/>
    <w:rsid w:val="00872627"/>
    <w:rsid w:val="0087312C"/>
    <w:rsid w:val="00875625"/>
    <w:rsid w:val="00876052"/>
    <w:rsid w:val="0088227A"/>
    <w:rsid w:val="008850E8"/>
    <w:rsid w:val="0088512B"/>
    <w:rsid w:val="00886C3B"/>
    <w:rsid w:val="00890B5C"/>
    <w:rsid w:val="008911D9"/>
    <w:rsid w:val="00891FF3"/>
    <w:rsid w:val="0089270F"/>
    <w:rsid w:val="008932F9"/>
    <w:rsid w:val="0089405E"/>
    <w:rsid w:val="008A01E5"/>
    <w:rsid w:val="008A0F40"/>
    <w:rsid w:val="008A559E"/>
    <w:rsid w:val="008A6D57"/>
    <w:rsid w:val="008B2599"/>
    <w:rsid w:val="008B4C2C"/>
    <w:rsid w:val="008B573D"/>
    <w:rsid w:val="008B5D34"/>
    <w:rsid w:val="008C11D8"/>
    <w:rsid w:val="008C20E7"/>
    <w:rsid w:val="008C2807"/>
    <w:rsid w:val="008C390A"/>
    <w:rsid w:val="008D07A5"/>
    <w:rsid w:val="008D1288"/>
    <w:rsid w:val="008D23C9"/>
    <w:rsid w:val="008D2B4E"/>
    <w:rsid w:val="008D72A0"/>
    <w:rsid w:val="008D779A"/>
    <w:rsid w:val="008D7A23"/>
    <w:rsid w:val="008E0537"/>
    <w:rsid w:val="008E0673"/>
    <w:rsid w:val="008E15FD"/>
    <w:rsid w:val="008E1A8A"/>
    <w:rsid w:val="008E74D6"/>
    <w:rsid w:val="008E7FB7"/>
    <w:rsid w:val="008F0CFB"/>
    <w:rsid w:val="008F38E1"/>
    <w:rsid w:val="008F5FDF"/>
    <w:rsid w:val="00903C66"/>
    <w:rsid w:val="00903E7C"/>
    <w:rsid w:val="00905D5A"/>
    <w:rsid w:val="00906ADC"/>
    <w:rsid w:val="00906CA4"/>
    <w:rsid w:val="00907D55"/>
    <w:rsid w:val="00910F95"/>
    <w:rsid w:val="00912997"/>
    <w:rsid w:val="00912D75"/>
    <w:rsid w:val="00913316"/>
    <w:rsid w:val="00913673"/>
    <w:rsid w:val="009137C3"/>
    <w:rsid w:val="00913E56"/>
    <w:rsid w:val="0091534A"/>
    <w:rsid w:val="00923710"/>
    <w:rsid w:val="00923F82"/>
    <w:rsid w:val="009241CE"/>
    <w:rsid w:val="00925CA2"/>
    <w:rsid w:val="00930F76"/>
    <w:rsid w:val="009323EC"/>
    <w:rsid w:val="00932E91"/>
    <w:rsid w:val="00933B9B"/>
    <w:rsid w:val="00934419"/>
    <w:rsid w:val="00934CF2"/>
    <w:rsid w:val="0093622E"/>
    <w:rsid w:val="00936BDB"/>
    <w:rsid w:val="00937332"/>
    <w:rsid w:val="00937C2D"/>
    <w:rsid w:val="00940B8E"/>
    <w:rsid w:val="00941810"/>
    <w:rsid w:val="00946CBE"/>
    <w:rsid w:val="009470F5"/>
    <w:rsid w:val="00950244"/>
    <w:rsid w:val="009505AB"/>
    <w:rsid w:val="00951BE6"/>
    <w:rsid w:val="00952B4A"/>
    <w:rsid w:val="009535B4"/>
    <w:rsid w:val="00955EED"/>
    <w:rsid w:val="00961DA0"/>
    <w:rsid w:val="00965DB4"/>
    <w:rsid w:val="00965FF3"/>
    <w:rsid w:val="00966FF0"/>
    <w:rsid w:val="00967613"/>
    <w:rsid w:val="0097473B"/>
    <w:rsid w:val="0097512E"/>
    <w:rsid w:val="00975DAF"/>
    <w:rsid w:val="00976FEA"/>
    <w:rsid w:val="00977A59"/>
    <w:rsid w:val="00977F5C"/>
    <w:rsid w:val="009804FE"/>
    <w:rsid w:val="00980C62"/>
    <w:rsid w:val="00981466"/>
    <w:rsid w:val="00982F5D"/>
    <w:rsid w:val="00983349"/>
    <w:rsid w:val="009837C5"/>
    <w:rsid w:val="00983FF0"/>
    <w:rsid w:val="00986D24"/>
    <w:rsid w:val="009874A8"/>
    <w:rsid w:val="009932A7"/>
    <w:rsid w:val="00994126"/>
    <w:rsid w:val="00994C00"/>
    <w:rsid w:val="00996863"/>
    <w:rsid w:val="00996F9C"/>
    <w:rsid w:val="009A0951"/>
    <w:rsid w:val="009A2448"/>
    <w:rsid w:val="009A27E0"/>
    <w:rsid w:val="009A436E"/>
    <w:rsid w:val="009A52BE"/>
    <w:rsid w:val="009A7C91"/>
    <w:rsid w:val="009A7DA1"/>
    <w:rsid w:val="009B0872"/>
    <w:rsid w:val="009B108B"/>
    <w:rsid w:val="009B2C2B"/>
    <w:rsid w:val="009B3175"/>
    <w:rsid w:val="009B717C"/>
    <w:rsid w:val="009C18D0"/>
    <w:rsid w:val="009C3441"/>
    <w:rsid w:val="009C3F1D"/>
    <w:rsid w:val="009C5531"/>
    <w:rsid w:val="009C6B08"/>
    <w:rsid w:val="009C71C6"/>
    <w:rsid w:val="009D4630"/>
    <w:rsid w:val="009E065E"/>
    <w:rsid w:val="009E3031"/>
    <w:rsid w:val="009E3E50"/>
    <w:rsid w:val="009E492E"/>
    <w:rsid w:val="009E7282"/>
    <w:rsid w:val="009E7F35"/>
    <w:rsid w:val="009F14F3"/>
    <w:rsid w:val="009F2305"/>
    <w:rsid w:val="009F2F04"/>
    <w:rsid w:val="009F429D"/>
    <w:rsid w:val="009F4D7E"/>
    <w:rsid w:val="009F5B76"/>
    <w:rsid w:val="009F7256"/>
    <w:rsid w:val="00A0146C"/>
    <w:rsid w:val="00A032C9"/>
    <w:rsid w:val="00A04E2C"/>
    <w:rsid w:val="00A04E8E"/>
    <w:rsid w:val="00A058AD"/>
    <w:rsid w:val="00A10F32"/>
    <w:rsid w:val="00A12ADE"/>
    <w:rsid w:val="00A13E50"/>
    <w:rsid w:val="00A14B86"/>
    <w:rsid w:val="00A154CA"/>
    <w:rsid w:val="00A17B8F"/>
    <w:rsid w:val="00A17D3F"/>
    <w:rsid w:val="00A17EB4"/>
    <w:rsid w:val="00A2087A"/>
    <w:rsid w:val="00A20C4A"/>
    <w:rsid w:val="00A233F9"/>
    <w:rsid w:val="00A24C8A"/>
    <w:rsid w:val="00A27745"/>
    <w:rsid w:val="00A33B0B"/>
    <w:rsid w:val="00A34E16"/>
    <w:rsid w:val="00A352F5"/>
    <w:rsid w:val="00A35F88"/>
    <w:rsid w:val="00A3638F"/>
    <w:rsid w:val="00A36C10"/>
    <w:rsid w:val="00A404F1"/>
    <w:rsid w:val="00A4134F"/>
    <w:rsid w:val="00A41365"/>
    <w:rsid w:val="00A46E0C"/>
    <w:rsid w:val="00A470C4"/>
    <w:rsid w:val="00A47596"/>
    <w:rsid w:val="00A47C6F"/>
    <w:rsid w:val="00A509E5"/>
    <w:rsid w:val="00A52778"/>
    <w:rsid w:val="00A542F6"/>
    <w:rsid w:val="00A569CA"/>
    <w:rsid w:val="00A622F8"/>
    <w:rsid w:val="00A62840"/>
    <w:rsid w:val="00A63EA8"/>
    <w:rsid w:val="00A70604"/>
    <w:rsid w:val="00A7167A"/>
    <w:rsid w:val="00A71ADD"/>
    <w:rsid w:val="00A71FB3"/>
    <w:rsid w:val="00A73424"/>
    <w:rsid w:val="00A7642F"/>
    <w:rsid w:val="00A77AF1"/>
    <w:rsid w:val="00A8130C"/>
    <w:rsid w:val="00A8219E"/>
    <w:rsid w:val="00A83E12"/>
    <w:rsid w:val="00A84CF4"/>
    <w:rsid w:val="00A8692B"/>
    <w:rsid w:val="00A87115"/>
    <w:rsid w:val="00A87323"/>
    <w:rsid w:val="00A87D97"/>
    <w:rsid w:val="00A903B7"/>
    <w:rsid w:val="00A91B65"/>
    <w:rsid w:val="00A922C0"/>
    <w:rsid w:val="00A92A49"/>
    <w:rsid w:val="00A93FCB"/>
    <w:rsid w:val="00AA0EC6"/>
    <w:rsid w:val="00AA415F"/>
    <w:rsid w:val="00AA5144"/>
    <w:rsid w:val="00AA62AE"/>
    <w:rsid w:val="00AA747B"/>
    <w:rsid w:val="00AB5DD2"/>
    <w:rsid w:val="00AC7261"/>
    <w:rsid w:val="00AC7416"/>
    <w:rsid w:val="00AD192E"/>
    <w:rsid w:val="00AD2424"/>
    <w:rsid w:val="00AD2920"/>
    <w:rsid w:val="00AD347E"/>
    <w:rsid w:val="00AD4CD7"/>
    <w:rsid w:val="00AD6A22"/>
    <w:rsid w:val="00AE1714"/>
    <w:rsid w:val="00AE18CF"/>
    <w:rsid w:val="00AE357D"/>
    <w:rsid w:val="00AE553E"/>
    <w:rsid w:val="00AE5C2C"/>
    <w:rsid w:val="00AF26E2"/>
    <w:rsid w:val="00AF4EC8"/>
    <w:rsid w:val="00AF5069"/>
    <w:rsid w:val="00B01931"/>
    <w:rsid w:val="00B01C4B"/>
    <w:rsid w:val="00B032D4"/>
    <w:rsid w:val="00B04270"/>
    <w:rsid w:val="00B064EF"/>
    <w:rsid w:val="00B07374"/>
    <w:rsid w:val="00B101F9"/>
    <w:rsid w:val="00B10402"/>
    <w:rsid w:val="00B10710"/>
    <w:rsid w:val="00B116A9"/>
    <w:rsid w:val="00B12E21"/>
    <w:rsid w:val="00B211CC"/>
    <w:rsid w:val="00B22A16"/>
    <w:rsid w:val="00B23513"/>
    <w:rsid w:val="00B260D3"/>
    <w:rsid w:val="00B26148"/>
    <w:rsid w:val="00B264F2"/>
    <w:rsid w:val="00B27BD4"/>
    <w:rsid w:val="00B27D48"/>
    <w:rsid w:val="00B30619"/>
    <w:rsid w:val="00B31386"/>
    <w:rsid w:val="00B33892"/>
    <w:rsid w:val="00B40341"/>
    <w:rsid w:val="00B42A8A"/>
    <w:rsid w:val="00B474BE"/>
    <w:rsid w:val="00B50E49"/>
    <w:rsid w:val="00B526CB"/>
    <w:rsid w:val="00B55D33"/>
    <w:rsid w:val="00B57B36"/>
    <w:rsid w:val="00B61615"/>
    <w:rsid w:val="00B64AA9"/>
    <w:rsid w:val="00B64B65"/>
    <w:rsid w:val="00B65800"/>
    <w:rsid w:val="00B672CD"/>
    <w:rsid w:val="00B72CEC"/>
    <w:rsid w:val="00B73195"/>
    <w:rsid w:val="00B744D3"/>
    <w:rsid w:val="00B74A6D"/>
    <w:rsid w:val="00B75329"/>
    <w:rsid w:val="00B76ACD"/>
    <w:rsid w:val="00B7777C"/>
    <w:rsid w:val="00B777B7"/>
    <w:rsid w:val="00B778E8"/>
    <w:rsid w:val="00B82C62"/>
    <w:rsid w:val="00B91159"/>
    <w:rsid w:val="00B926E5"/>
    <w:rsid w:val="00B95591"/>
    <w:rsid w:val="00B970B7"/>
    <w:rsid w:val="00BA00A7"/>
    <w:rsid w:val="00BA3187"/>
    <w:rsid w:val="00BA5D12"/>
    <w:rsid w:val="00BB5189"/>
    <w:rsid w:val="00BB5C46"/>
    <w:rsid w:val="00BC2865"/>
    <w:rsid w:val="00BC4242"/>
    <w:rsid w:val="00BD1E2A"/>
    <w:rsid w:val="00BD41B7"/>
    <w:rsid w:val="00BD758A"/>
    <w:rsid w:val="00BE35E1"/>
    <w:rsid w:val="00BE3B2E"/>
    <w:rsid w:val="00BE7CA8"/>
    <w:rsid w:val="00BF1786"/>
    <w:rsid w:val="00BF2A80"/>
    <w:rsid w:val="00BF3791"/>
    <w:rsid w:val="00BF3D9B"/>
    <w:rsid w:val="00BF425B"/>
    <w:rsid w:val="00BF7182"/>
    <w:rsid w:val="00BF7524"/>
    <w:rsid w:val="00C0099C"/>
    <w:rsid w:val="00C0297B"/>
    <w:rsid w:val="00C045B0"/>
    <w:rsid w:val="00C07968"/>
    <w:rsid w:val="00C07A4B"/>
    <w:rsid w:val="00C12BB8"/>
    <w:rsid w:val="00C137F0"/>
    <w:rsid w:val="00C13FE3"/>
    <w:rsid w:val="00C16DB4"/>
    <w:rsid w:val="00C174FD"/>
    <w:rsid w:val="00C17B22"/>
    <w:rsid w:val="00C21034"/>
    <w:rsid w:val="00C21E38"/>
    <w:rsid w:val="00C222D1"/>
    <w:rsid w:val="00C231BB"/>
    <w:rsid w:val="00C2377A"/>
    <w:rsid w:val="00C32C3A"/>
    <w:rsid w:val="00C33B20"/>
    <w:rsid w:val="00C347F4"/>
    <w:rsid w:val="00C35B74"/>
    <w:rsid w:val="00C377C8"/>
    <w:rsid w:val="00C409B6"/>
    <w:rsid w:val="00C426B8"/>
    <w:rsid w:val="00C471AF"/>
    <w:rsid w:val="00C500FB"/>
    <w:rsid w:val="00C504C1"/>
    <w:rsid w:val="00C57526"/>
    <w:rsid w:val="00C60DB4"/>
    <w:rsid w:val="00C6114B"/>
    <w:rsid w:val="00C618EF"/>
    <w:rsid w:val="00C62179"/>
    <w:rsid w:val="00C62293"/>
    <w:rsid w:val="00C635FB"/>
    <w:rsid w:val="00C64602"/>
    <w:rsid w:val="00C66860"/>
    <w:rsid w:val="00C72A08"/>
    <w:rsid w:val="00C76371"/>
    <w:rsid w:val="00C7654A"/>
    <w:rsid w:val="00C7688C"/>
    <w:rsid w:val="00C77A5B"/>
    <w:rsid w:val="00C823DC"/>
    <w:rsid w:val="00C82AC0"/>
    <w:rsid w:val="00C85999"/>
    <w:rsid w:val="00C90EFF"/>
    <w:rsid w:val="00C93A5F"/>
    <w:rsid w:val="00C96BD9"/>
    <w:rsid w:val="00CA0C70"/>
    <w:rsid w:val="00CA2A23"/>
    <w:rsid w:val="00CA595B"/>
    <w:rsid w:val="00CB04F7"/>
    <w:rsid w:val="00CB1FE1"/>
    <w:rsid w:val="00CB36FF"/>
    <w:rsid w:val="00CB417F"/>
    <w:rsid w:val="00CB4808"/>
    <w:rsid w:val="00CB5D3B"/>
    <w:rsid w:val="00CB6AB3"/>
    <w:rsid w:val="00CB6CE2"/>
    <w:rsid w:val="00CC0F34"/>
    <w:rsid w:val="00CC10E7"/>
    <w:rsid w:val="00CC167D"/>
    <w:rsid w:val="00CC2742"/>
    <w:rsid w:val="00CC43B6"/>
    <w:rsid w:val="00CC5432"/>
    <w:rsid w:val="00CC6BB9"/>
    <w:rsid w:val="00CC73A8"/>
    <w:rsid w:val="00CD1565"/>
    <w:rsid w:val="00CD18B2"/>
    <w:rsid w:val="00CD1EEE"/>
    <w:rsid w:val="00CD2AF0"/>
    <w:rsid w:val="00CD39EC"/>
    <w:rsid w:val="00CD4B09"/>
    <w:rsid w:val="00CD6401"/>
    <w:rsid w:val="00CE0308"/>
    <w:rsid w:val="00CE03A0"/>
    <w:rsid w:val="00CE0A28"/>
    <w:rsid w:val="00CE2B6F"/>
    <w:rsid w:val="00CE2FE9"/>
    <w:rsid w:val="00CE3E14"/>
    <w:rsid w:val="00CE3FFC"/>
    <w:rsid w:val="00CF2A33"/>
    <w:rsid w:val="00CF48CF"/>
    <w:rsid w:val="00CF48EE"/>
    <w:rsid w:val="00CF504A"/>
    <w:rsid w:val="00CF59A7"/>
    <w:rsid w:val="00CF743B"/>
    <w:rsid w:val="00D040DE"/>
    <w:rsid w:val="00D054E6"/>
    <w:rsid w:val="00D074E1"/>
    <w:rsid w:val="00D1037F"/>
    <w:rsid w:val="00D11CBA"/>
    <w:rsid w:val="00D12A30"/>
    <w:rsid w:val="00D1410B"/>
    <w:rsid w:val="00D14D28"/>
    <w:rsid w:val="00D179CC"/>
    <w:rsid w:val="00D22B7F"/>
    <w:rsid w:val="00D2411B"/>
    <w:rsid w:val="00D26648"/>
    <w:rsid w:val="00D27080"/>
    <w:rsid w:val="00D33EF7"/>
    <w:rsid w:val="00D346D2"/>
    <w:rsid w:val="00D3693F"/>
    <w:rsid w:val="00D41205"/>
    <w:rsid w:val="00D43A79"/>
    <w:rsid w:val="00D45FE5"/>
    <w:rsid w:val="00D467E3"/>
    <w:rsid w:val="00D52264"/>
    <w:rsid w:val="00D53595"/>
    <w:rsid w:val="00D54FEE"/>
    <w:rsid w:val="00D55502"/>
    <w:rsid w:val="00D55952"/>
    <w:rsid w:val="00D562D2"/>
    <w:rsid w:val="00D616B0"/>
    <w:rsid w:val="00D63544"/>
    <w:rsid w:val="00D65807"/>
    <w:rsid w:val="00D65ADD"/>
    <w:rsid w:val="00D83649"/>
    <w:rsid w:val="00D8594A"/>
    <w:rsid w:val="00D86A9E"/>
    <w:rsid w:val="00D86F3B"/>
    <w:rsid w:val="00D8797A"/>
    <w:rsid w:val="00D922A1"/>
    <w:rsid w:val="00D94834"/>
    <w:rsid w:val="00DA1EBE"/>
    <w:rsid w:val="00DA4427"/>
    <w:rsid w:val="00DA446D"/>
    <w:rsid w:val="00DA7AA9"/>
    <w:rsid w:val="00DB1480"/>
    <w:rsid w:val="00DB276B"/>
    <w:rsid w:val="00DB429C"/>
    <w:rsid w:val="00DC08BB"/>
    <w:rsid w:val="00DC11B6"/>
    <w:rsid w:val="00DC1DB0"/>
    <w:rsid w:val="00DC2638"/>
    <w:rsid w:val="00DC2D00"/>
    <w:rsid w:val="00DC4192"/>
    <w:rsid w:val="00DC4AD1"/>
    <w:rsid w:val="00DC6782"/>
    <w:rsid w:val="00DC77A5"/>
    <w:rsid w:val="00DD034B"/>
    <w:rsid w:val="00DD1A8B"/>
    <w:rsid w:val="00DD2CA4"/>
    <w:rsid w:val="00DD6447"/>
    <w:rsid w:val="00DD676F"/>
    <w:rsid w:val="00DE1EFD"/>
    <w:rsid w:val="00DE223F"/>
    <w:rsid w:val="00DE67CC"/>
    <w:rsid w:val="00DF3677"/>
    <w:rsid w:val="00DF3ECB"/>
    <w:rsid w:val="00DF4543"/>
    <w:rsid w:val="00DF4F17"/>
    <w:rsid w:val="00DF5940"/>
    <w:rsid w:val="00DF74C6"/>
    <w:rsid w:val="00E002AB"/>
    <w:rsid w:val="00E0266B"/>
    <w:rsid w:val="00E07464"/>
    <w:rsid w:val="00E1056E"/>
    <w:rsid w:val="00E116ED"/>
    <w:rsid w:val="00E140AB"/>
    <w:rsid w:val="00E166DD"/>
    <w:rsid w:val="00E17528"/>
    <w:rsid w:val="00E21252"/>
    <w:rsid w:val="00E2180C"/>
    <w:rsid w:val="00E237CE"/>
    <w:rsid w:val="00E237CF"/>
    <w:rsid w:val="00E247DB"/>
    <w:rsid w:val="00E27AF9"/>
    <w:rsid w:val="00E3177F"/>
    <w:rsid w:val="00E31C81"/>
    <w:rsid w:val="00E31D9E"/>
    <w:rsid w:val="00E342AE"/>
    <w:rsid w:val="00E344FA"/>
    <w:rsid w:val="00E37454"/>
    <w:rsid w:val="00E4033E"/>
    <w:rsid w:val="00E4058E"/>
    <w:rsid w:val="00E406B9"/>
    <w:rsid w:val="00E4124C"/>
    <w:rsid w:val="00E42AAD"/>
    <w:rsid w:val="00E42BA6"/>
    <w:rsid w:val="00E42C9F"/>
    <w:rsid w:val="00E4402F"/>
    <w:rsid w:val="00E4409B"/>
    <w:rsid w:val="00E458B0"/>
    <w:rsid w:val="00E50B37"/>
    <w:rsid w:val="00E511C2"/>
    <w:rsid w:val="00E51482"/>
    <w:rsid w:val="00E5391E"/>
    <w:rsid w:val="00E543DA"/>
    <w:rsid w:val="00E576F1"/>
    <w:rsid w:val="00E57B3F"/>
    <w:rsid w:val="00E57D43"/>
    <w:rsid w:val="00E60AFE"/>
    <w:rsid w:val="00E61DB8"/>
    <w:rsid w:val="00E62E28"/>
    <w:rsid w:val="00E65538"/>
    <w:rsid w:val="00E66F3B"/>
    <w:rsid w:val="00E676E9"/>
    <w:rsid w:val="00E74570"/>
    <w:rsid w:val="00E80587"/>
    <w:rsid w:val="00E82E64"/>
    <w:rsid w:val="00E83360"/>
    <w:rsid w:val="00E8443D"/>
    <w:rsid w:val="00E85217"/>
    <w:rsid w:val="00E87130"/>
    <w:rsid w:val="00E915B0"/>
    <w:rsid w:val="00E9281A"/>
    <w:rsid w:val="00E92FBF"/>
    <w:rsid w:val="00E93E85"/>
    <w:rsid w:val="00E971C2"/>
    <w:rsid w:val="00EA06F1"/>
    <w:rsid w:val="00EA07CF"/>
    <w:rsid w:val="00EA130F"/>
    <w:rsid w:val="00EA1B58"/>
    <w:rsid w:val="00EA41B2"/>
    <w:rsid w:val="00EA624E"/>
    <w:rsid w:val="00EB0EA1"/>
    <w:rsid w:val="00EB1D3A"/>
    <w:rsid w:val="00EB247D"/>
    <w:rsid w:val="00EB2E9F"/>
    <w:rsid w:val="00EB3408"/>
    <w:rsid w:val="00EB4409"/>
    <w:rsid w:val="00EB4967"/>
    <w:rsid w:val="00EB6294"/>
    <w:rsid w:val="00EC0FA1"/>
    <w:rsid w:val="00EC18F2"/>
    <w:rsid w:val="00EC21C7"/>
    <w:rsid w:val="00EC291A"/>
    <w:rsid w:val="00EC48EB"/>
    <w:rsid w:val="00EC4AE6"/>
    <w:rsid w:val="00EC5117"/>
    <w:rsid w:val="00EC6F2D"/>
    <w:rsid w:val="00ED23AE"/>
    <w:rsid w:val="00ED3428"/>
    <w:rsid w:val="00ED437D"/>
    <w:rsid w:val="00ED47F8"/>
    <w:rsid w:val="00ED5F10"/>
    <w:rsid w:val="00ED7BE5"/>
    <w:rsid w:val="00ED7CAC"/>
    <w:rsid w:val="00EE3A3D"/>
    <w:rsid w:val="00EE5D53"/>
    <w:rsid w:val="00EE6D8A"/>
    <w:rsid w:val="00EF5EBC"/>
    <w:rsid w:val="00F0019A"/>
    <w:rsid w:val="00F00A19"/>
    <w:rsid w:val="00F0434B"/>
    <w:rsid w:val="00F07033"/>
    <w:rsid w:val="00F07543"/>
    <w:rsid w:val="00F1172E"/>
    <w:rsid w:val="00F1324B"/>
    <w:rsid w:val="00F149B0"/>
    <w:rsid w:val="00F16BE0"/>
    <w:rsid w:val="00F175ED"/>
    <w:rsid w:val="00F22222"/>
    <w:rsid w:val="00F23C0C"/>
    <w:rsid w:val="00F244A1"/>
    <w:rsid w:val="00F24E3D"/>
    <w:rsid w:val="00F262A0"/>
    <w:rsid w:val="00F27532"/>
    <w:rsid w:val="00F319DF"/>
    <w:rsid w:val="00F34A7A"/>
    <w:rsid w:val="00F356A4"/>
    <w:rsid w:val="00F3723C"/>
    <w:rsid w:val="00F37920"/>
    <w:rsid w:val="00F41B95"/>
    <w:rsid w:val="00F4292E"/>
    <w:rsid w:val="00F43410"/>
    <w:rsid w:val="00F4448D"/>
    <w:rsid w:val="00F451B0"/>
    <w:rsid w:val="00F51711"/>
    <w:rsid w:val="00F523BD"/>
    <w:rsid w:val="00F5277E"/>
    <w:rsid w:val="00F53B11"/>
    <w:rsid w:val="00F55308"/>
    <w:rsid w:val="00F553C3"/>
    <w:rsid w:val="00F604CC"/>
    <w:rsid w:val="00F65DA7"/>
    <w:rsid w:val="00F762F4"/>
    <w:rsid w:val="00F77C92"/>
    <w:rsid w:val="00F80891"/>
    <w:rsid w:val="00F82FA3"/>
    <w:rsid w:val="00F852B5"/>
    <w:rsid w:val="00F856AD"/>
    <w:rsid w:val="00F85985"/>
    <w:rsid w:val="00F90CF0"/>
    <w:rsid w:val="00F925DC"/>
    <w:rsid w:val="00F93D87"/>
    <w:rsid w:val="00F9438C"/>
    <w:rsid w:val="00F955FF"/>
    <w:rsid w:val="00F96A18"/>
    <w:rsid w:val="00FA0D4C"/>
    <w:rsid w:val="00FA2C92"/>
    <w:rsid w:val="00FA2DE2"/>
    <w:rsid w:val="00FA4A93"/>
    <w:rsid w:val="00FA5D49"/>
    <w:rsid w:val="00FA6A89"/>
    <w:rsid w:val="00FB1C1C"/>
    <w:rsid w:val="00FB2303"/>
    <w:rsid w:val="00FB54D5"/>
    <w:rsid w:val="00FB5CD2"/>
    <w:rsid w:val="00FB645E"/>
    <w:rsid w:val="00FC5B7D"/>
    <w:rsid w:val="00FC5C46"/>
    <w:rsid w:val="00FC5EC2"/>
    <w:rsid w:val="00FD2000"/>
    <w:rsid w:val="00FD24E6"/>
    <w:rsid w:val="00FD2D58"/>
    <w:rsid w:val="00FD457D"/>
    <w:rsid w:val="00FD768E"/>
    <w:rsid w:val="00FD7E15"/>
    <w:rsid w:val="00FE3149"/>
    <w:rsid w:val="00FE465D"/>
    <w:rsid w:val="00FE4E00"/>
    <w:rsid w:val="00FE5522"/>
    <w:rsid w:val="00FE5742"/>
    <w:rsid w:val="00FE7C5B"/>
    <w:rsid w:val="00FE7E7B"/>
    <w:rsid w:val="00FF0939"/>
    <w:rsid w:val="00FF2604"/>
    <w:rsid w:val="00FF3F6B"/>
    <w:rsid w:val="00FF7A56"/>
    <w:rsid w:val="00FF7DBE"/>
    <w:rsid w:val="010D7FD9"/>
    <w:rsid w:val="012D5E0A"/>
    <w:rsid w:val="01940FCA"/>
    <w:rsid w:val="01A14F5C"/>
    <w:rsid w:val="01AC5842"/>
    <w:rsid w:val="01C0309B"/>
    <w:rsid w:val="01F71BDA"/>
    <w:rsid w:val="025A091C"/>
    <w:rsid w:val="026929FF"/>
    <w:rsid w:val="029E1203"/>
    <w:rsid w:val="02DA0F38"/>
    <w:rsid w:val="02E92C8D"/>
    <w:rsid w:val="03186031"/>
    <w:rsid w:val="032B053F"/>
    <w:rsid w:val="03565C10"/>
    <w:rsid w:val="03923DEF"/>
    <w:rsid w:val="03C255BA"/>
    <w:rsid w:val="03C26045"/>
    <w:rsid w:val="03D7294E"/>
    <w:rsid w:val="03EE3FF4"/>
    <w:rsid w:val="04642403"/>
    <w:rsid w:val="04685BE9"/>
    <w:rsid w:val="04716658"/>
    <w:rsid w:val="04B039B6"/>
    <w:rsid w:val="04B45024"/>
    <w:rsid w:val="04D33D47"/>
    <w:rsid w:val="04E8539D"/>
    <w:rsid w:val="05065BAA"/>
    <w:rsid w:val="052D5E86"/>
    <w:rsid w:val="052D7B5A"/>
    <w:rsid w:val="05526FF2"/>
    <w:rsid w:val="05B70EED"/>
    <w:rsid w:val="05FC567E"/>
    <w:rsid w:val="067A5586"/>
    <w:rsid w:val="06832493"/>
    <w:rsid w:val="06B4678D"/>
    <w:rsid w:val="06BA7658"/>
    <w:rsid w:val="06C24C31"/>
    <w:rsid w:val="06C32863"/>
    <w:rsid w:val="06D25EAA"/>
    <w:rsid w:val="07230354"/>
    <w:rsid w:val="07260948"/>
    <w:rsid w:val="075E2523"/>
    <w:rsid w:val="077F5F69"/>
    <w:rsid w:val="07824CBD"/>
    <w:rsid w:val="079277C2"/>
    <w:rsid w:val="07A30E54"/>
    <w:rsid w:val="07B42F31"/>
    <w:rsid w:val="080E667D"/>
    <w:rsid w:val="08302151"/>
    <w:rsid w:val="08B3100B"/>
    <w:rsid w:val="08DD4EDB"/>
    <w:rsid w:val="08E510A5"/>
    <w:rsid w:val="091B377D"/>
    <w:rsid w:val="097216C0"/>
    <w:rsid w:val="09BA1F94"/>
    <w:rsid w:val="09D763DA"/>
    <w:rsid w:val="09F57A27"/>
    <w:rsid w:val="0A4510F3"/>
    <w:rsid w:val="0A575092"/>
    <w:rsid w:val="0A871D10"/>
    <w:rsid w:val="0A8A71D2"/>
    <w:rsid w:val="0A910DD6"/>
    <w:rsid w:val="0AB873D7"/>
    <w:rsid w:val="0B2473D6"/>
    <w:rsid w:val="0B2E5767"/>
    <w:rsid w:val="0B311332"/>
    <w:rsid w:val="0B6642EF"/>
    <w:rsid w:val="0B894D25"/>
    <w:rsid w:val="0BCC0382"/>
    <w:rsid w:val="0BD409B6"/>
    <w:rsid w:val="0BE07749"/>
    <w:rsid w:val="0BFF407B"/>
    <w:rsid w:val="0C0D5915"/>
    <w:rsid w:val="0C4629B1"/>
    <w:rsid w:val="0C65368E"/>
    <w:rsid w:val="0C8702CC"/>
    <w:rsid w:val="0CD847B5"/>
    <w:rsid w:val="0D052106"/>
    <w:rsid w:val="0D1F693A"/>
    <w:rsid w:val="0D241107"/>
    <w:rsid w:val="0D2D16FA"/>
    <w:rsid w:val="0D673A04"/>
    <w:rsid w:val="0DCF2837"/>
    <w:rsid w:val="0E303D9B"/>
    <w:rsid w:val="0E3F39B4"/>
    <w:rsid w:val="0E427B9F"/>
    <w:rsid w:val="0E4F0D4B"/>
    <w:rsid w:val="0E74072A"/>
    <w:rsid w:val="0E8870D3"/>
    <w:rsid w:val="0E8B0B0A"/>
    <w:rsid w:val="0E9460CA"/>
    <w:rsid w:val="0EB35B87"/>
    <w:rsid w:val="0EB3632D"/>
    <w:rsid w:val="0EF462A6"/>
    <w:rsid w:val="0EFB3964"/>
    <w:rsid w:val="0F1447FD"/>
    <w:rsid w:val="0F2F05E4"/>
    <w:rsid w:val="0F4B77A5"/>
    <w:rsid w:val="0F7A5BCB"/>
    <w:rsid w:val="0FB748D6"/>
    <w:rsid w:val="0FD447DC"/>
    <w:rsid w:val="0FE61340"/>
    <w:rsid w:val="0FF923A4"/>
    <w:rsid w:val="100F4159"/>
    <w:rsid w:val="102D3CAD"/>
    <w:rsid w:val="10325E6D"/>
    <w:rsid w:val="103E4995"/>
    <w:rsid w:val="10926B16"/>
    <w:rsid w:val="10983529"/>
    <w:rsid w:val="109E0928"/>
    <w:rsid w:val="109E1231"/>
    <w:rsid w:val="10B0475D"/>
    <w:rsid w:val="10FD29EF"/>
    <w:rsid w:val="111C66E2"/>
    <w:rsid w:val="11613876"/>
    <w:rsid w:val="11755B31"/>
    <w:rsid w:val="117B501B"/>
    <w:rsid w:val="11A170A5"/>
    <w:rsid w:val="11B721A6"/>
    <w:rsid w:val="1209582B"/>
    <w:rsid w:val="12117161"/>
    <w:rsid w:val="12267A1F"/>
    <w:rsid w:val="122C06F8"/>
    <w:rsid w:val="124061D6"/>
    <w:rsid w:val="124B5E31"/>
    <w:rsid w:val="124F5FED"/>
    <w:rsid w:val="125B5FC0"/>
    <w:rsid w:val="12A31971"/>
    <w:rsid w:val="13125D2C"/>
    <w:rsid w:val="132B7634"/>
    <w:rsid w:val="13693592"/>
    <w:rsid w:val="137F20A6"/>
    <w:rsid w:val="13BD2287"/>
    <w:rsid w:val="13CD6089"/>
    <w:rsid w:val="13F133F7"/>
    <w:rsid w:val="14162B47"/>
    <w:rsid w:val="14162C01"/>
    <w:rsid w:val="14450A2A"/>
    <w:rsid w:val="146C4FF1"/>
    <w:rsid w:val="14C36CD2"/>
    <w:rsid w:val="14C84160"/>
    <w:rsid w:val="14F02AA8"/>
    <w:rsid w:val="15205ED3"/>
    <w:rsid w:val="152D13FB"/>
    <w:rsid w:val="15983F15"/>
    <w:rsid w:val="15A61634"/>
    <w:rsid w:val="15DF2B02"/>
    <w:rsid w:val="15FD333B"/>
    <w:rsid w:val="160B0E0E"/>
    <w:rsid w:val="16141DC7"/>
    <w:rsid w:val="161B071C"/>
    <w:rsid w:val="16282D67"/>
    <w:rsid w:val="162A6A22"/>
    <w:rsid w:val="16A11AA4"/>
    <w:rsid w:val="16A80780"/>
    <w:rsid w:val="16D41325"/>
    <w:rsid w:val="16D95A3F"/>
    <w:rsid w:val="174F49CD"/>
    <w:rsid w:val="17721AED"/>
    <w:rsid w:val="179123C1"/>
    <w:rsid w:val="17A14B54"/>
    <w:rsid w:val="17B34C50"/>
    <w:rsid w:val="18292DFC"/>
    <w:rsid w:val="1852125F"/>
    <w:rsid w:val="18531988"/>
    <w:rsid w:val="18567E44"/>
    <w:rsid w:val="1889564E"/>
    <w:rsid w:val="189B6437"/>
    <w:rsid w:val="18CB1086"/>
    <w:rsid w:val="18E018E0"/>
    <w:rsid w:val="18F062E6"/>
    <w:rsid w:val="190C060E"/>
    <w:rsid w:val="197C2CB4"/>
    <w:rsid w:val="198D747A"/>
    <w:rsid w:val="19A34E19"/>
    <w:rsid w:val="19D31E8D"/>
    <w:rsid w:val="19E27BFB"/>
    <w:rsid w:val="19E838FB"/>
    <w:rsid w:val="19F54A47"/>
    <w:rsid w:val="1A163B8F"/>
    <w:rsid w:val="1A3B69B4"/>
    <w:rsid w:val="1A5D684E"/>
    <w:rsid w:val="1A901572"/>
    <w:rsid w:val="1A903C86"/>
    <w:rsid w:val="1ABD6A6B"/>
    <w:rsid w:val="1B023A98"/>
    <w:rsid w:val="1B0364FD"/>
    <w:rsid w:val="1B366193"/>
    <w:rsid w:val="1B3B6C37"/>
    <w:rsid w:val="1B3E23E1"/>
    <w:rsid w:val="1B407B49"/>
    <w:rsid w:val="1B41180B"/>
    <w:rsid w:val="1B5025ED"/>
    <w:rsid w:val="1B54628B"/>
    <w:rsid w:val="1B6E10DD"/>
    <w:rsid w:val="1BC30D2A"/>
    <w:rsid w:val="1BFE0C6C"/>
    <w:rsid w:val="1C2361BA"/>
    <w:rsid w:val="1C3A1BC5"/>
    <w:rsid w:val="1C4F318B"/>
    <w:rsid w:val="1C502501"/>
    <w:rsid w:val="1C583A94"/>
    <w:rsid w:val="1C9755B0"/>
    <w:rsid w:val="1CC659B5"/>
    <w:rsid w:val="1CD3791F"/>
    <w:rsid w:val="1D045180"/>
    <w:rsid w:val="1D1803F3"/>
    <w:rsid w:val="1D4A11ED"/>
    <w:rsid w:val="1D60042E"/>
    <w:rsid w:val="1D756426"/>
    <w:rsid w:val="1D8F22FA"/>
    <w:rsid w:val="1DA03128"/>
    <w:rsid w:val="1DCB774C"/>
    <w:rsid w:val="1DD016BE"/>
    <w:rsid w:val="1DE52597"/>
    <w:rsid w:val="1E065CC5"/>
    <w:rsid w:val="1E5B7310"/>
    <w:rsid w:val="1E7063BC"/>
    <w:rsid w:val="1E8E4094"/>
    <w:rsid w:val="1E974E47"/>
    <w:rsid w:val="1ECB0BFF"/>
    <w:rsid w:val="1ECE031A"/>
    <w:rsid w:val="1ED358C8"/>
    <w:rsid w:val="1F017685"/>
    <w:rsid w:val="1F0762A5"/>
    <w:rsid w:val="1F5C0875"/>
    <w:rsid w:val="1F5C4703"/>
    <w:rsid w:val="1F951F9D"/>
    <w:rsid w:val="1F95220D"/>
    <w:rsid w:val="1F9A520B"/>
    <w:rsid w:val="1FB01AC7"/>
    <w:rsid w:val="1FBD6093"/>
    <w:rsid w:val="1FCE517A"/>
    <w:rsid w:val="1FED6839"/>
    <w:rsid w:val="200C4934"/>
    <w:rsid w:val="205C1920"/>
    <w:rsid w:val="2073114C"/>
    <w:rsid w:val="20772CEB"/>
    <w:rsid w:val="207B4584"/>
    <w:rsid w:val="20931040"/>
    <w:rsid w:val="20BF6FCD"/>
    <w:rsid w:val="2120391C"/>
    <w:rsid w:val="21387C2D"/>
    <w:rsid w:val="21457F93"/>
    <w:rsid w:val="21630DE1"/>
    <w:rsid w:val="21633F4C"/>
    <w:rsid w:val="21C86BCF"/>
    <w:rsid w:val="21D44B86"/>
    <w:rsid w:val="21E914AE"/>
    <w:rsid w:val="22287F00"/>
    <w:rsid w:val="222A77F6"/>
    <w:rsid w:val="22585120"/>
    <w:rsid w:val="226A26BC"/>
    <w:rsid w:val="22784898"/>
    <w:rsid w:val="228A6AC7"/>
    <w:rsid w:val="228C453A"/>
    <w:rsid w:val="22D32D1C"/>
    <w:rsid w:val="22E366B3"/>
    <w:rsid w:val="22F14E03"/>
    <w:rsid w:val="22F8166B"/>
    <w:rsid w:val="230440B8"/>
    <w:rsid w:val="23305E7B"/>
    <w:rsid w:val="238F4C65"/>
    <w:rsid w:val="23CC789C"/>
    <w:rsid w:val="23D50750"/>
    <w:rsid w:val="2402719D"/>
    <w:rsid w:val="241E2715"/>
    <w:rsid w:val="243F6C4A"/>
    <w:rsid w:val="244977E5"/>
    <w:rsid w:val="24940192"/>
    <w:rsid w:val="24C42D52"/>
    <w:rsid w:val="24DE708D"/>
    <w:rsid w:val="24F44C86"/>
    <w:rsid w:val="24F56F32"/>
    <w:rsid w:val="24F87EEF"/>
    <w:rsid w:val="25176A87"/>
    <w:rsid w:val="253C64E8"/>
    <w:rsid w:val="25553B49"/>
    <w:rsid w:val="255566F6"/>
    <w:rsid w:val="255A5461"/>
    <w:rsid w:val="258D658B"/>
    <w:rsid w:val="258E03AA"/>
    <w:rsid w:val="25C611D7"/>
    <w:rsid w:val="25D41C9D"/>
    <w:rsid w:val="260709E5"/>
    <w:rsid w:val="26242DD0"/>
    <w:rsid w:val="26303437"/>
    <w:rsid w:val="26355D33"/>
    <w:rsid w:val="2636512A"/>
    <w:rsid w:val="264513CD"/>
    <w:rsid w:val="26467408"/>
    <w:rsid w:val="2647540E"/>
    <w:rsid w:val="268705C2"/>
    <w:rsid w:val="2689322D"/>
    <w:rsid w:val="26DE1B47"/>
    <w:rsid w:val="272F66A7"/>
    <w:rsid w:val="273F3B27"/>
    <w:rsid w:val="276B793B"/>
    <w:rsid w:val="277C75F4"/>
    <w:rsid w:val="279B44CD"/>
    <w:rsid w:val="27B3138A"/>
    <w:rsid w:val="27BD073B"/>
    <w:rsid w:val="27F143B4"/>
    <w:rsid w:val="282E547B"/>
    <w:rsid w:val="285661A2"/>
    <w:rsid w:val="28621E4C"/>
    <w:rsid w:val="286B6493"/>
    <w:rsid w:val="28A013AD"/>
    <w:rsid w:val="28D336AD"/>
    <w:rsid w:val="290A0635"/>
    <w:rsid w:val="29347FDE"/>
    <w:rsid w:val="293C6D6C"/>
    <w:rsid w:val="293D5638"/>
    <w:rsid w:val="294A1318"/>
    <w:rsid w:val="297B2930"/>
    <w:rsid w:val="297C10FF"/>
    <w:rsid w:val="29E609A1"/>
    <w:rsid w:val="2A0A01D1"/>
    <w:rsid w:val="2A4442F8"/>
    <w:rsid w:val="2A88007A"/>
    <w:rsid w:val="2B0F6670"/>
    <w:rsid w:val="2B102FB5"/>
    <w:rsid w:val="2B285689"/>
    <w:rsid w:val="2B513A1E"/>
    <w:rsid w:val="2B5C5632"/>
    <w:rsid w:val="2B8566E9"/>
    <w:rsid w:val="2BA43B79"/>
    <w:rsid w:val="2BC34193"/>
    <w:rsid w:val="2BC77418"/>
    <w:rsid w:val="2BDF1E95"/>
    <w:rsid w:val="2BE86B56"/>
    <w:rsid w:val="2BF732D6"/>
    <w:rsid w:val="2C050403"/>
    <w:rsid w:val="2C305F0F"/>
    <w:rsid w:val="2C461632"/>
    <w:rsid w:val="2C544F16"/>
    <w:rsid w:val="2C571569"/>
    <w:rsid w:val="2C634AF0"/>
    <w:rsid w:val="2C925C8C"/>
    <w:rsid w:val="2CE97FB6"/>
    <w:rsid w:val="2D1C7470"/>
    <w:rsid w:val="2D3A4BC3"/>
    <w:rsid w:val="2D5B77E0"/>
    <w:rsid w:val="2D601208"/>
    <w:rsid w:val="2D863930"/>
    <w:rsid w:val="2DD60E98"/>
    <w:rsid w:val="2DE610EC"/>
    <w:rsid w:val="2E0874A6"/>
    <w:rsid w:val="2E42701D"/>
    <w:rsid w:val="2E5A67CB"/>
    <w:rsid w:val="2E812749"/>
    <w:rsid w:val="2EB03D2D"/>
    <w:rsid w:val="2ED33B5E"/>
    <w:rsid w:val="2EED420A"/>
    <w:rsid w:val="2F01046F"/>
    <w:rsid w:val="2F3F6829"/>
    <w:rsid w:val="2F501AF7"/>
    <w:rsid w:val="2F797671"/>
    <w:rsid w:val="2FA628B5"/>
    <w:rsid w:val="2FC10C7B"/>
    <w:rsid w:val="2FC36613"/>
    <w:rsid w:val="30032224"/>
    <w:rsid w:val="30080716"/>
    <w:rsid w:val="301726F1"/>
    <w:rsid w:val="304769A5"/>
    <w:rsid w:val="30486A45"/>
    <w:rsid w:val="30585B0D"/>
    <w:rsid w:val="305E71E2"/>
    <w:rsid w:val="30720F71"/>
    <w:rsid w:val="30E328D7"/>
    <w:rsid w:val="31002970"/>
    <w:rsid w:val="311517F8"/>
    <w:rsid w:val="313413F3"/>
    <w:rsid w:val="314859EC"/>
    <w:rsid w:val="31657EF3"/>
    <w:rsid w:val="31676588"/>
    <w:rsid w:val="31903B08"/>
    <w:rsid w:val="31E210CB"/>
    <w:rsid w:val="31F356D3"/>
    <w:rsid w:val="3202455E"/>
    <w:rsid w:val="32143FE8"/>
    <w:rsid w:val="32164499"/>
    <w:rsid w:val="321C46EF"/>
    <w:rsid w:val="323B6E74"/>
    <w:rsid w:val="32535D9C"/>
    <w:rsid w:val="327C3161"/>
    <w:rsid w:val="328C2876"/>
    <w:rsid w:val="329E03FE"/>
    <w:rsid w:val="32A77828"/>
    <w:rsid w:val="32E378CA"/>
    <w:rsid w:val="32F2611C"/>
    <w:rsid w:val="32F31EA6"/>
    <w:rsid w:val="33000A1F"/>
    <w:rsid w:val="33F04A0A"/>
    <w:rsid w:val="33F24A86"/>
    <w:rsid w:val="33F62ED6"/>
    <w:rsid w:val="340567B3"/>
    <w:rsid w:val="340D03F4"/>
    <w:rsid w:val="34247F43"/>
    <w:rsid w:val="3435322B"/>
    <w:rsid w:val="345C288A"/>
    <w:rsid w:val="34630E03"/>
    <w:rsid w:val="348E3EEA"/>
    <w:rsid w:val="348F514A"/>
    <w:rsid w:val="34BD0EF8"/>
    <w:rsid w:val="34D11437"/>
    <w:rsid w:val="34E94843"/>
    <w:rsid w:val="35146AF6"/>
    <w:rsid w:val="35324954"/>
    <w:rsid w:val="35817744"/>
    <w:rsid w:val="35895362"/>
    <w:rsid w:val="35961C16"/>
    <w:rsid w:val="35B62255"/>
    <w:rsid w:val="35D579E0"/>
    <w:rsid w:val="35EF3F1C"/>
    <w:rsid w:val="3607115F"/>
    <w:rsid w:val="364E24FC"/>
    <w:rsid w:val="36584D63"/>
    <w:rsid w:val="36660041"/>
    <w:rsid w:val="3699519F"/>
    <w:rsid w:val="36AF6C5F"/>
    <w:rsid w:val="36CA0E08"/>
    <w:rsid w:val="36E47B9D"/>
    <w:rsid w:val="36F05BAE"/>
    <w:rsid w:val="37366A91"/>
    <w:rsid w:val="373D5BFC"/>
    <w:rsid w:val="375C251E"/>
    <w:rsid w:val="379765A7"/>
    <w:rsid w:val="37C83693"/>
    <w:rsid w:val="37F5128A"/>
    <w:rsid w:val="381A118F"/>
    <w:rsid w:val="38246E96"/>
    <w:rsid w:val="38AC7189"/>
    <w:rsid w:val="38BB5527"/>
    <w:rsid w:val="38BE25C8"/>
    <w:rsid w:val="39907A37"/>
    <w:rsid w:val="39AF6E94"/>
    <w:rsid w:val="39C10E6C"/>
    <w:rsid w:val="39D236E8"/>
    <w:rsid w:val="39D62F96"/>
    <w:rsid w:val="39DD3518"/>
    <w:rsid w:val="3A230C42"/>
    <w:rsid w:val="3A3A7D8E"/>
    <w:rsid w:val="3A68401C"/>
    <w:rsid w:val="3A6931B5"/>
    <w:rsid w:val="3AAE4F51"/>
    <w:rsid w:val="3ABC0ACD"/>
    <w:rsid w:val="3AC0768C"/>
    <w:rsid w:val="3B0A7799"/>
    <w:rsid w:val="3B0E3366"/>
    <w:rsid w:val="3B182D25"/>
    <w:rsid w:val="3B387B37"/>
    <w:rsid w:val="3B3B4A8B"/>
    <w:rsid w:val="3B4D420E"/>
    <w:rsid w:val="3B7D69F2"/>
    <w:rsid w:val="3B8E4CC3"/>
    <w:rsid w:val="3B946A85"/>
    <w:rsid w:val="3BF14EA1"/>
    <w:rsid w:val="3C4F1255"/>
    <w:rsid w:val="3C595051"/>
    <w:rsid w:val="3C682428"/>
    <w:rsid w:val="3C7C6D5F"/>
    <w:rsid w:val="3C910ECB"/>
    <w:rsid w:val="3C991147"/>
    <w:rsid w:val="3CBC0178"/>
    <w:rsid w:val="3CC4129A"/>
    <w:rsid w:val="3CC94A4B"/>
    <w:rsid w:val="3D1D3A59"/>
    <w:rsid w:val="3D522E84"/>
    <w:rsid w:val="3D63216E"/>
    <w:rsid w:val="3D7B4F58"/>
    <w:rsid w:val="3D9023B0"/>
    <w:rsid w:val="3DCD2FF3"/>
    <w:rsid w:val="3DDC3773"/>
    <w:rsid w:val="3E0272CF"/>
    <w:rsid w:val="3E645DA3"/>
    <w:rsid w:val="3ED26F30"/>
    <w:rsid w:val="3EF16116"/>
    <w:rsid w:val="3F423179"/>
    <w:rsid w:val="3F5A0652"/>
    <w:rsid w:val="3F9B1FC7"/>
    <w:rsid w:val="3FF87DCB"/>
    <w:rsid w:val="40154BDB"/>
    <w:rsid w:val="401B0B4A"/>
    <w:rsid w:val="40215161"/>
    <w:rsid w:val="404C06A4"/>
    <w:rsid w:val="404C62D3"/>
    <w:rsid w:val="40571069"/>
    <w:rsid w:val="405E605A"/>
    <w:rsid w:val="408F1FDB"/>
    <w:rsid w:val="40D13AAD"/>
    <w:rsid w:val="40D5671E"/>
    <w:rsid w:val="40E973FD"/>
    <w:rsid w:val="41136CD0"/>
    <w:rsid w:val="411E5C3E"/>
    <w:rsid w:val="41523BBA"/>
    <w:rsid w:val="41C639F2"/>
    <w:rsid w:val="41C7225D"/>
    <w:rsid w:val="41D8350E"/>
    <w:rsid w:val="420810FF"/>
    <w:rsid w:val="42161379"/>
    <w:rsid w:val="422B3173"/>
    <w:rsid w:val="424362B7"/>
    <w:rsid w:val="425A1D85"/>
    <w:rsid w:val="427F5EC1"/>
    <w:rsid w:val="429A5306"/>
    <w:rsid w:val="42A07843"/>
    <w:rsid w:val="42C80376"/>
    <w:rsid w:val="42F9198D"/>
    <w:rsid w:val="43054A1A"/>
    <w:rsid w:val="431B31A5"/>
    <w:rsid w:val="432B384D"/>
    <w:rsid w:val="43493E11"/>
    <w:rsid w:val="43BD4FD6"/>
    <w:rsid w:val="43E71994"/>
    <w:rsid w:val="43F41472"/>
    <w:rsid w:val="447A4FB3"/>
    <w:rsid w:val="44825BE7"/>
    <w:rsid w:val="448C1D82"/>
    <w:rsid w:val="44C46737"/>
    <w:rsid w:val="44C9455B"/>
    <w:rsid w:val="44D264B4"/>
    <w:rsid w:val="44D779BA"/>
    <w:rsid w:val="45020430"/>
    <w:rsid w:val="452E518F"/>
    <w:rsid w:val="454E2F6D"/>
    <w:rsid w:val="45603434"/>
    <w:rsid w:val="45827C46"/>
    <w:rsid w:val="45980EC3"/>
    <w:rsid w:val="45A602D1"/>
    <w:rsid w:val="45BE20AC"/>
    <w:rsid w:val="45C76B8B"/>
    <w:rsid w:val="45F2294E"/>
    <w:rsid w:val="46036517"/>
    <w:rsid w:val="46226391"/>
    <w:rsid w:val="465E3302"/>
    <w:rsid w:val="46717CBB"/>
    <w:rsid w:val="46852255"/>
    <w:rsid w:val="46C86AD4"/>
    <w:rsid w:val="46C93927"/>
    <w:rsid w:val="470879F5"/>
    <w:rsid w:val="471D1D43"/>
    <w:rsid w:val="471D61CE"/>
    <w:rsid w:val="471F2E40"/>
    <w:rsid w:val="4775193D"/>
    <w:rsid w:val="47D450AB"/>
    <w:rsid w:val="48740317"/>
    <w:rsid w:val="4888168E"/>
    <w:rsid w:val="48AD6E00"/>
    <w:rsid w:val="48C735F2"/>
    <w:rsid w:val="48D447C5"/>
    <w:rsid w:val="48E0470A"/>
    <w:rsid w:val="48E36950"/>
    <w:rsid w:val="492D7395"/>
    <w:rsid w:val="49897E55"/>
    <w:rsid w:val="498B1296"/>
    <w:rsid w:val="499955A0"/>
    <w:rsid w:val="499C59C1"/>
    <w:rsid w:val="49BF1503"/>
    <w:rsid w:val="49EB4886"/>
    <w:rsid w:val="4A205294"/>
    <w:rsid w:val="4A2A0817"/>
    <w:rsid w:val="4A472C6B"/>
    <w:rsid w:val="4B1E4B4A"/>
    <w:rsid w:val="4B3F2B00"/>
    <w:rsid w:val="4B8964BC"/>
    <w:rsid w:val="4BA23B15"/>
    <w:rsid w:val="4BA86A0E"/>
    <w:rsid w:val="4BC00400"/>
    <w:rsid w:val="4C105593"/>
    <w:rsid w:val="4C204780"/>
    <w:rsid w:val="4C2C0B82"/>
    <w:rsid w:val="4C43492C"/>
    <w:rsid w:val="4C6C08C1"/>
    <w:rsid w:val="4C6C308B"/>
    <w:rsid w:val="4C787385"/>
    <w:rsid w:val="4C8A554B"/>
    <w:rsid w:val="4C8E3A44"/>
    <w:rsid w:val="4C9A533B"/>
    <w:rsid w:val="4CE812A0"/>
    <w:rsid w:val="4CEC5D24"/>
    <w:rsid w:val="4D1B2A1B"/>
    <w:rsid w:val="4D1B2FCA"/>
    <w:rsid w:val="4D1E28AA"/>
    <w:rsid w:val="4D723ECA"/>
    <w:rsid w:val="4D9C2BBF"/>
    <w:rsid w:val="4DCE5FE1"/>
    <w:rsid w:val="4DD752AD"/>
    <w:rsid w:val="4DF542F3"/>
    <w:rsid w:val="4E471CC4"/>
    <w:rsid w:val="4E592FB3"/>
    <w:rsid w:val="4E6E5D50"/>
    <w:rsid w:val="4E8A4020"/>
    <w:rsid w:val="4ECE1A58"/>
    <w:rsid w:val="4EEE723F"/>
    <w:rsid w:val="4F732251"/>
    <w:rsid w:val="4F9165DF"/>
    <w:rsid w:val="4FFF6AF6"/>
    <w:rsid w:val="5004273E"/>
    <w:rsid w:val="50121BBE"/>
    <w:rsid w:val="501F267E"/>
    <w:rsid w:val="50414599"/>
    <w:rsid w:val="50537CB5"/>
    <w:rsid w:val="50693851"/>
    <w:rsid w:val="50755F38"/>
    <w:rsid w:val="508F1BE4"/>
    <w:rsid w:val="50974306"/>
    <w:rsid w:val="50A17A35"/>
    <w:rsid w:val="50AD3DB7"/>
    <w:rsid w:val="51001140"/>
    <w:rsid w:val="512E60BF"/>
    <w:rsid w:val="513C0363"/>
    <w:rsid w:val="51402CDD"/>
    <w:rsid w:val="515737ED"/>
    <w:rsid w:val="51742D65"/>
    <w:rsid w:val="51914ADE"/>
    <w:rsid w:val="51E55D6B"/>
    <w:rsid w:val="51F40559"/>
    <w:rsid w:val="521440A4"/>
    <w:rsid w:val="52487F19"/>
    <w:rsid w:val="52781998"/>
    <w:rsid w:val="52AD1F2C"/>
    <w:rsid w:val="52B513BE"/>
    <w:rsid w:val="52B82839"/>
    <w:rsid w:val="52C56F9E"/>
    <w:rsid w:val="52FE6B4C"/>
    <w:rsid w:val="53211D72"/>
    <w:rsid w:val="532F30EC"/>
    <w:rsid w:val="53344B5C"/>
    <w:rsid w:val="5378399B"/>
    <w:rsid w:val="53870EAE"/>
    <w:rsid w:val="539802FF"/>
    <w:rsid w:val="53994EB3"/>
    <w:rsid w:val="53C51284"/>
    <w:rsid w:val="53D96475"/>
    <w:rsid w:val="5401794A"/>
    <w:rsid w:val="54027FF7"/>
    <w:rsid w:val="5403552B"/>
    <w:rsid w:val="54062CA5"/>
    <w:rsid w:val="540849A3"/>
    <w:rsid w:val="543A6494"/>
    <w:rsid w:val="54587111"/>
    <w:rsid w:val="54A11418"/>
    <w:rsid w:val="54AD0082"/>
    <w:rsid w:val="54B204FD"/>
    <w:rsid w:val="54C34044"/>
    <w:rsid w:val="54DD4AFB"/>
    <w:rsid w:val="54E95C7E"/>
    <w:rsid w:val="54F2504E"/>
    <w:rsid w:val="550B5550"/>
    <w:rsid w:val="552D0EE1"/>
    <w:rsid w:val="555F75B0"/>
    <w:rsid w:val="557E18C6"/>
    <w:rsid w:val="55947B31"/>
    <w:rsid w:val="55E850CB"/>
    <w:rsid w:val="56216B1D"/>
    <w:rsid w:val="564B20A8"/>
    <w:rsid w:val="56707EE0"/>
    <w:rsid w:val="56A62938"/>
    <w:rsid w:val="56B86908"/>
    <w:rsid w:val="56CD5E19"/>
    <w:rsid w:val="56DC5010"/>
    <w:rsid w:val="56FF195F"/>
    <w:rsid w:val="573273F0"/>
    <w:rsid w:val="573F3A30"/>
    <w:rsid w:val="57437D8F"/>
    <w:rsid w:val="574A1DC1"/>
    <w:rsid w:val="579018A9"/>
    <w:rsid w:val="57C71450"/>
    <w:rsid w:val="57D65228"/>
    <w:rsid w:val="580C7901"/>
    <w:rsid w:val="5816652F"/>
    <w:rsid w:val="583B5D79"/>
    <w:rsid w:val="583F065B"/>
    <w:rsid w:val="58A36613"/>
    <w:rsid w:val="58B23FB9"/>
    <w:rsid w:val="58DD6C3F"/>
    <w:rsid w:val="591A3BD8"/>
    <w:rsid w:val="5929089A"/>
    <w:rsid w:val="596012BE"/>
    <w:rsid w:val="597E70D4"/>
    <w:rsid w:val="59A86D91"/>
    <w:rsid w:val="59BE0931"/>
    <w:rsid w:val="59F87015"/>
    <w:rsid w:val="5A112235"/>
    <w:rsid w:val="5A7A2512"/>
    <w:rsid w:val="5AD64FBB"/>
    <w:rsid w:val="5B123849"/>
    <w:rsid w:val="5B3726CF"/>
    <w:rsid w:val="5B3C18ED"/>
    <w:rsid w:val="5B493F8B"/>
    <w:rsid w:val="5B664FEC"/>
    <w:rsid w:val="5B6B7582"/>
    <w:rsid w:val="5B846E86"/>
    <w:rsid w:val="5B9D4D78"/>
    <w:rsid w:val="5BE05FF4"/>
    <w:rsid w:val="5C08720C"/>
    <w:rsid w:val="5C0B54EE"/>
    <w:rsid w:val="5C0C370B"/>
    <w:rsid w:val="5C1156A9"/>
    <w:rsid w:val="5C356C8B"/>
    <w:rsid w:val="5C534247"/>
    <w:rsid w:val="5C5A112F"/>
    <w:rsid w:val="5C7C237D"/>
    <w:rsid w:val="5C7E052A"/>
    <w:rsid w:val="5C9E4AD9"/>
    <w:rsid w:val="5CF8455E"/>
    <w:rsid w:val="5D6D6B38"/>
    <w:rsid w:val="5D6F18F0"/>
    <w:rsid w:val="5D8F5D8E"/>
    <w:rsid w:val="5D97686B"/>
    <w:rsid w:val="5D9B1436"/>
    <w:rsid w:val="5E134A8A"/>
    <w:rsid w:val="5E1753F6"/>
    <w:rsid w:val="5E517D25"/>
    <w:rsid w:val="5E55347F"/>
    <w:rsid w:val="5E570978"/>
    <w:rsid w:val="5E7B52D0"/>
    <w:rsid w:val="5E925E3A"/>
    <w:rsid w:val="5EB053B0"/>
    <w:rsid w:val="5EB81B1B"/>
    <w:rsid w:val="5EC62675"/>
    <w:rsid w:val="5F01496B"/>
    <w:rsid w:val="5F212CA2"/>
    <w:rsid w:val="5F5733EF"/>
    <w:rsid w:val="5F62370B"/>
    <w:rsid w:val="5F773E4B"/>
    <w:rsid w:val="5FF42262"/>
    <w:rsid w:val="6017021D"/>
    <w:rsid w:val="60182F96"/>
    <w:rsid w:val="603B764E"/>
    <w:rsid w:val="60615749"/>
    <w:rsid w:val="606C4D84"/>
    <w:rsid w:val="608F65AD"/>
    <w:rsid w:val="60E13FEC"/>
    <w:rsid w:val="60FF4F40"/>
    <w:rsid w:val="61204966"/>
    <w:rsid w:val="61532F7C"/>
    <w:rsid w:val="61822812"/>
    <w:rsid w:val="61832A76"/>
    <w:rsid w:val="61865971"/>
    <w:rsid w:val="619571C3"/>
    <w:rsid w:val="61F248D2"/>
    <w:rsid w:val="6213552F"/>
    <w:rsid w:val="62163646"/>
    <w:rsid w:val="62255EA3"/>
    <w:rsid w:val="62525C71"/>
    <w:rsid w:val="625911EA"/>
    <w:rsid w:val="627247FC"/>
    <w:rsid w:val="62AC2121"/>
    <w:rsid w:val="62BA7791"/>
    <w:rsid w:val="62BF5407"/>
    <w:rsid w:val="63151C13"/>
    <w:rsid w:val="63302E08"/>
    <w:rsid w:val="63646599"/>
    <w:rsid w:val="636813A7"/>
    <w:rsid w:val="639449F2"/>
    <w:rsid w:val="639C72CB"/>
    <w:rsid w:val="63A729E9"/>
    <w:rsid w:val="63C1770B"/>
    <w:rsid w:val="6423770C"/>
    <w:rsid w:val="6432440F"/>
    <w:rsid w:val="64A5552C"/>
    <w:rsid w:val="64BF134B"/>
    <w:rsid w:val="64EF19DB"/>
    <w:rsid w:val="65195973"/>
    <w:rsid w:val="65221E93"/>
    <w:rsid w:val="659200B7"/>
    <w:rsid w:val="65C470E0"/>
    <w:rsid w:val="65DE4C56"/>
    <w:rsid w:val="65F64872"/>
    <w:rsid w:val="660A4ABC"/>
    <w:rsid w:val="660C2A0E"/>
    <w:rsid w:val="665A5B37"/>
    <w:rsid w:val="6699753A"/>
    <w:rsid w:val="66AD1184"/>
    <w:rsid w:val="67012D2E"/>
    <w:rsid w:val="671068BE"/>
    <w:rsid w:val="67234C0F"/>
    <w:rsid w:val="673B5B02"/>
    <w:rsid w:val="6777046B"/>
    <w:rsid w:val="67AF00A6"/>
    <w:rsid w:val="67B24FE9"/>
    <w:rsid w:val="67BA33FC"/>
    <w:rsid w:val="67ED694D"/>
    <w:rsid w:val="68020079"/>
    <w:rsid w:val="681364CD"/>
    <w:rsid w:val="686B6B5C"/>
    <w:rsid w:val="68C4439B"/>
    <w:rsid w:val="68D77510"/>
    <w:rsid w:val="68DF01F7"/>
    <w:rsid w:val="68E130D1"/>
    <w:rsid w:val="68F97A48"/>
    <w:rsid w:val="690D5E86"/>
    <w:rsid w:val="69263203"/>
    <w:rsid w:val="692A7DC8"/>
    <w:rsid w:val="697A6D19"/>
    <w:rsid w:val="698A7C12"/>
    <w:rsid w:val="69C209EE"/>
    <w:rsid w:val="69D2764D"/>
    <w:rsid w:val="6A266A0F"/>
    <w:rsid w:val="6A2B6021"/>
    <w:rsid w:val="6A3178CD"/>
    <w:rsid w:val="6A504820"/>
    <w:rsid w:val="6A8A30E2"/>
    <w:rsid w:val="6A9D78FE"/>
    <w:rsid w:val="6AAE4FAA"/>
    <w:rsid w:val="6ABA61BB"/>
    <w:rsid w:val="6ABE114A"/>
    <w:rsid w:val="6ADA6E56"/>
    <w:rsid w:val="6B034505"/>
    <w:rsid w:val="6B102F0D"/>
    <w:rsid w:val="6B157742"/>
    <w:rsid w:val="6B2E26C5"/>
    <w:rsid w:val="6B3F23AF"/>
    <w:rsid w:val="6B556BAB"/>
    <w:rsid w:val="6B5F3DBC"/>
    <w:rsid w:val="6B750902"/>
    <w:rsid w:val="6BB069A1"/>
    <w:rsid w:val="6BB9504A"/>
    <w:rsid w:val="6BBB0A8E"/>
    <w:rsid w:val="6BC16C4E"/>
    <w:rsid w:val="6BCE4782"/>
    <w:rsid w:val="6C6D0DD6"/>
    <w:rsid w:val="6C804B98"/>
    <w:rsid w:val="6CB32C3F"/>
    <w:rsid w:val="6CBD79E6"/>
    <w:rsid w:val="6CE11F5D"/>
    <w:rsid w:val="6CFA1CDB"/>
    <w:rsid w:val="6D211EDD"/>
    <w:rsid w:val="6D216741"/>
    <w:rsid w:val="6D3D0AE8"/>
    <w:rsid w:val="6D400349"/>
    <w:rsid w:val="6D405D5F"/>
    <w:rsid w:val="6D7E72DC"/>
    <w:rsid w:val="6D8049B5"/>
    <w:rsid w:val="6D8A175D"/>
    <w:rsid w:val="6D8C4654"/>
    <w:rsid w:val="6DA1296C"/>
    <w:rsid w:val="6DA170E8"/>
    <w:rsid w:val="6DB80168"/>
    <w:rsid w:val="6E003F08"/>
    <w:rsid w:val="6E2C7F2B"/>
    <w:rsid w:val="6E346824"/>
    <w:rsid w:val="6E472D15"/>
    <w:rsid w:val="6ED65590"/>
    <w:rsid w:val="6F532332"/>
    <w:rsid w:val="6F6C2BFD"/>
    <w:rsid w:val="6F7D42C6"/>
    <w:rsid w:val="6F7E23F3"/>
    <w:rsid w:val="6F7F6679"/>
    <w:rsid w:val="6F870F73"/>
    <w:rsid w:val="6F882533"/>
    <w:rsid w:val="6FAB7606"/>
    <w:rsid w:val="6FDF63B2"/>
    <w:rsid w:val="6FED3591"/>
    <w:rsid w:val="6FFD7DB8"/>
    <w:rsid w:val="70027CE9"/>
    <w:rsid w:val="70393102"/>
    <w:rsid w:val="70705B01"/>
    <w:rsid w:val="7076085F"/>
    <w:rsid w:val="707E5B31"/>
    <w:rsid w:val="709222E2"/>
    <w:rsid w:val="709B05CB"/>
    <w:rsid w:val="70DA40DF"/>
    <w:rsid w:val="7159141D"/>
    <w:rsid w:val="71623285"/>
    <w:rsid w:val="71793FCD"/>
    <w:rsid w:val="71B8669C"/>
    <w:rsid w:val="72161C49"/>
    <w:rsid w:val="724E7646"/>
    <w:rsid w:val="725701D1"/>
    <w:rsid w:val="725F705C"/>
    <w:rsid w:val="727F0ED7"/>
    <w:rsid w:val="728A066E"/>
    <w:rsid w:val="72933655"/>
    <w:rsid w:val="7296248F"/>
    <w:rsid w:val="729D2C6E"/>
    <w:rsid w:val="72C40600"/>
    <w:rsid w:val="73B1065D"/>
    <w:rsid w:val="73BA1E9B"/>
    <w:rsid w:val="73C11535"/>
    <w:rsid w:val="73C37C82"/>
    <w:rsid w:val="73DD25F8"/>
    <w:rsid w:val="73E82D35"/>
    <w:rsid w:val="740451AA"/>
    <w:rsid w:val="740F0137"/>
    <w:rsid w:val="7419363D"/>
    <w:rsid w:val="74460A27"/>
    <w:rsid w:val="744979C8"/>
    <w:rsid w:val="7500388B"/>
    <w:rsid w:val="751F14A5"/>
    <w:rsid w:val="75417FF9"/>
    <w:rsid w:val="758F436B"/>
    <w:rsid w:val="759F48F6"/>
    <w:rsid w:val="75CC7278"/>
    <w:rsid w:val="75CE63A6"/>
    <w:rsid w:val="75F90C51"/>
    <w:rsid w:val="761D02BF"/>
    <w:rsid w:val="761E6715"/>
    <w:rsid w:val="76213D87"/>
    <w:rsid w:val="76683299"/>
    <w:rsid w:val="76815153"/>
    <w:rsid w:val="76A621CC"/>
    <w:rsid w:val="76C72CC4"/>
    <w:rsid w:val="76F345E7"/>
    <w:rsid w:val="76F348ED"/>
    <w:rsid w:val="77095483"/>
    <w:rsid w:val="773854E1"/>
    <w:rsid w:val="773D6A42"/>
    <w:rsid w:val="774C42B4"/>
    <w:rsid w:val="77626998"/>
    <w:rsid w:val="77D00A8D"/>
    <w:rsid w:val="77F51A1C"/>
    <w:rsid w:val="7834248B"/>
    <w:rsid w:val="787959C5"/>
    <w:rsid w:val="78B77F23"/>
    <w:rsid w:val="78D7130C"/>
    <w:rsid w:val="78DE7A3D"/>
    <w:rsid w:val="79282414"/>
    <w:rsid w:val="79352EE7"/>
    <w:rsid w:val="794B131F"/>
    <w:rsid w:val="796B5F02"/>
    <w:rsid w:val="799476E6"/>
    <w:rsid w:val="79BC6D80"/>
    <w:rsid w:val="79DA0722"/>
    <w:rsid w:val="7A0F316A"/>
    <w:rsid w:val="7A161136"/>
    <w:rsid w:val="7A37018F"/>
    <w:rsid w:val="7A38745D"/>
    <w:rsid w:val="7A600624"/>
    <w:rsid w:val="7A731E55"/>
    <w:rsid w:val="7A740DED"/>
    <w:rsid w:val="7A7D10DE"/>
    <w:rsid w:val="7A816ADB"/>
    <w:rsid w:val="7A9547E7"/>
    <w:rsid w:val="7AAE2832"/>
    <w:rsid w:val="7AC65550"/>
    <w:rsid w:val="7AEA2C12"/>
    <w:rsid w:val="7B0B183D"/>
    <w:rsid w:val="7B116D30"/>
    <w:rsid w:val="7B1227F8"/>
    <w:rsid w:val="7B4211FF"/>
    <w:rsid w:val="7B4512DD"/>
    <w:rsid w:val="7B533262"/>
    <w:rsid w:val="7B781F73"/>
    <w:rsid w:val="7B9C247A"/>
    <w:rsid w:val="7BA26A6B"/>
    <w:rsid w:val="7BC32309"/>
    <w:rsid w:val="7BDA3C38"/>
    <w:rsid w:val="7C2B0D47"/>
    <w:rsid w:val="7C2D09C7"/>
    <w:rsid w:val="7CA42425"/>
    <w:rsid w:val="7CC043E8"/>
    <w:rsid w:val="7CD4603A"/>
    <w:rsid w:val="7D367D51"/>
    <w:rsid w:val="7D4274B2"/>
    <w:rsid w:val="7D430FDF"/>
    <w:rsid w:val="7D5052A6"/>
    <w:rsid w:val="7D6A081C"/>
    <w:rsid w:val="7D8F03C4"/>
    <w:rsid w:val="7DBD5C5A"/>
    <w:rsid w:val="7DF72F8C"/>
    <w:rsid w:val="7E1E53DD"/>
    <w:rsid w:val="7E2F7D21"/>
    <w:rsid w:val="7E3079B6"/>
    <w:rsid w:val="7E7B02C7"/>
    <w:rsid w:val="7E9B1A1D"/>
    <w:rsid w:val="7EB105C5"/>
    <w:rsid w:val="7EC016F1"/>
    <w:rsid w:val="7EE21270"/>
    <w:rsid w:val="7EED3DCE"/>
    <w:rsid w:val="7F2D58F4"/>
    <w:rsid w:val="7F2F27E1"/>
    <w:rsid w:val="7F5B0B7E"/>
    <w:rsid w:val="7F712B25"/>
    <w:rsid w:val="7FA47D77"/>
    <w:rsid w:val="7FB1158D"/>
    <w:rsid w:val="7FDC5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qFormat/>
    <w:uiPriority w:val="0"/>
    <w:pPr>
      <w:snapToGrid w:val="0"/>
      <w:ind w:firstLine="0" w:firstLineChars="0"/>
      <w:jc w:val="center"/>
      <w:outlineLvl w:val="0"/>
    </w:pPr>
    <w:rPr>
      <w:b/>
      <w:bCs/>
      <w:kern w:val="44"/>
      <w:sz w:val="30"/>
      <w:szCs w:val="44"/>
    </w:rPr>
  </w:style>
  <w:style w:type="paragraph" w:styleId="3">
    <w:name w:val="heading 2"/>
    <w:basedOn w:val="1"/>
    <w:next w:val="1"/>
    <w:link w:val="53"/>
    <w:qFormat/>
    <w:uiPriority w:val="0"/>
    <w:pPr>
      <w:snapToGrid w:val="0"/>
      <w:spacing w:before="50" w:beforeLines="50"/>
      <w:ind w:firstLine="0" w:firstLineChars="0"/>
      <w:outlineLvl w:val="1"/>
    </w:pPr>
    <w:rPr>
      <w:b/>
      <w:color w:val="000000"/>
      <w:sz w:val="24"/>
      <w:szCs w:val="21"/>
    </w:rPr>
  </w:style>
  <w:style w:type="paragraph" w:styleId="4">
    <w:name w:val="heading 3"/>
    <w:basedOn w:val="1"/>
    <w:next w:val="1"/>
    <w:link w:val="54"/>
    <w:qFormat/>
    <w:uiPriority w:val="0"/>
    <w:pPr>
      <w:keepNext/>
      <w:keepLines/>
      <w:outlineLvl w:val="2"/>
    </w:pPr>
    <w:rPr>
      <w:b/>
      <w:kern w:val="0"/>
    </w:rPr>
  </w:style>
  <w:style w:type="paragraph" w:styleId="5">
    <w:name w:val="heading 4"/>
    <w:basedOn w:val="1"/>
    <w:next w:val="1"/>
    <w:link w:val="55"/>
    <w:qFormat/>
    <w:uiPriority w:val="0"/>
    <w:pPr>
      <w:keepNext/>
      <w:keepLines/>
      <w:outlineLvl w:val="3"/>
    </w:pPr>
    <w:rPr>
      <w:b/>
      <w:bCs/>
      <w:kern w:val="0"/>
      <w:szCs w:val="28"/>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2520" w:leftChars="1200"/>
    </w:pPr>
  </w:style>
  <w:style w:type="paragraph" w:styleId="7">
    <w:name w:val="List Number"/>
    <w:basedOn w:val="1"/>
    <w:qFormat/>
    <w:uiPriority w:val="0"/>
    <w:pPr>
      <w:widowControl/>
      <w:tabs>
        <w:tab w:val="left" w:pos="454"/>
        <w:tab w:val="left" w:pos="720"/>
      </w:tabs>
      <w:spacing w:afterLines="50"/>
      <w:ind w:left="454" w:hanging="284"/>
      <w:jc w:val="left"/>
    </w:pPr>
    <w:rPr>
      <w:kern w:val="0"/>
      <w:sz w:val="24"/>
      <w:szCs w:val="20"/>
    </w:rPr>
  </w:style>
  <w:style w:type="paragraph" w:styleId="8">
    <w:name w:val="Normal Indent"/>
    <w:basedOn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56"/>
    <w:qFormat/>
    <w:uiPriority w:val="0"/>
    <w:rPr>
      <w:rFonts w:ascii="宋体"/>
      <w:kern w:val="0"/>
      <w:sz w:val="18"/>
      <w:szCs w:val="18"/>
    </w:rPr>
  </w:style>
  <w:style w:type="paragraph" w:styleId="11">
    <w:name w:val="annotation text"/>
    <w:basedOn w:val="1"/>
    <w:link w:val="57"/>
    <w:unhideWhenUsed/>
    <w:qFormat/>
    <w:uiPriority w:val="99"/>
    <w:pPr>
      <w:jc w:val="left"/>
    </w:pPr>
    <w:rPr>
      <w:kern w:val="0"/>
      <w:sz w:val="20"/>
    </w:rPr>
  </w:style>
  <w:style w:type="paragraph" w:styleId="12">
    <w:name w:val="Body Text 3"/>
    <w:basedOn w:val="1"/>
    <w:link w:val="58"/>
    <w:qFormat/>
    <w:uiPriority w:val="0"/>
    <w:pPr>
      <w:snapToGrid w:val="0"/>
      <w:spacing w:before="50" w:after="50"/>
    </w:pPr>
    <w:rPr>
      <w:rFonts w:hAnsi="宋体" w:eastAsia="仿宋_GB2312"/>
      <w:b/>
      <w:bCs/>
      <w:kern w:val="0"/>
      <w:sz w:val="24"/>
      <w:szCs w:val="20"/>
    </w:rPr>
  </w:style>
  <w:style w:type="paragraph" w:styleId="13">
    <w:name w:val="Body Text"/>
    <w:basedOn w:val="1"/>
    <w:next w:val="14"/>
    <w:link w:val="59"/>
    <w:qFormat/>
    <w:uiPriority w:val="0"/>
    <w:pPr>
      <w:spacing w:after="120"/>
    </w:pPr>
    <w:rPr>
      <w:kern w:val="0"/>
      <w:sz w:val="28"/>
    </w:rPr>
  </w:style>
  <w:style w:type="paragraph" w:styleId="14">
    <w:name w:val="Body Text First Indent"/>
    <w:basedOn w:val="13"/>
    <w:next w:val="15"/>
    <w:qFormat/>
    <w:uiPriority w:val="99"/>
    <w:pPr>
      <w:spacing w:line="240" w:lineRule="auto"/>
      <w:ind w:firstLine="420" w:firstLineChars="100"/>
    </w:pPr>
    <w:rPr>
      <w:kern w:val="2"/>
      <w:sz w:val="21"/>
    </w:rPr>
  </w:style>
  <w:style w:type="paragraph" w:styleId="15">
    <w:name w:val="toc 6"/>
    <w:basedOn w:val="1"/>
    <w:next w:val="1"/>
    <w:qFormat/>
    <w:uiPriority w:val="39"/>
    <w:pPr>
      <w:ind w:left="2100" w:leftChars="1000"/>
    </w:pPr>
  </w:style>
  <w:style w:type="paragraph" w:styleId="16">
    <w:name w:val="Body Text Indent"/>
    <w:basedOn w:val="1"/>
    <w:next w:val="17"/>
    <w:link w:val="60"/>
    <w:qFormat/>
    <w:uiPriority w:val="0"/>
    <w:pPr>
      <w:spacing w:line="200" w:lineRule="exact"/>
      <w:ind w:firstLine="301"/>
    </w:pPr>
    <w:rPr>
      <w:rFonts w:hint="eastAsia" w:ascii="宋体" w:hAnsi="Courier New" w:cs="宋体"/>
      <w:spacing w:val="-4"/>
      <w:sz w:val="18"/>
      <w:szCs w:val="20"/>
    </w:rPr>
  </w:style>
  <w:style w:type="paragraph" w:customStyle="1" w:styleId="17">
    <w:name w:val="Default"/>
    <w:next w:val="18"/>
    <w:unhideWhenUsed/>
    <w:qFormat/>
    <w:uiPriority w:val="99"/>
    <w:pPr>
      <w:widowControl w:val="0"/>
      <w:autoSpaceDE w:val="0"/>
      <w:autoSpaceDN w:val="0"/>
      <w:adjustRightInd w:val="0"/>
    </w:pPr>
    <w:rPr>
      <w:rFonts w:ascii="Heiti TC" w:hAnsi="Heiti TC" w:eastAsia="Heiti TC" w:cs="Times New Roman"/>
      <w:color w:val="000000"/>
      <w:sz w:val="24"/>
      <w:szCs w:val="22"/>
      <w:lang w:val="en-US" w:eastAsia="zh-CN" w:bidi="ar-SA"/>
    </w:rPr>
  </w:style>
  <w:style w:type="paragraph" w:customStyle="1" w:styleId="18">
    <w:name w:val="表格文字"/>
    <w:basedOn w:val="1"/>
    <w:next w:val="13"/>
    <w:qFormat/>
    <w:uiPriority w:val="0"/>
    <w:pPr>
      <w:widowControl/>
      <w:spacing w:before="25" w:after="25"/>
      <w:jc w:val="left"/>
    </w:pPr>
    <w:rPr>
      <w:rFonts w:ascii="Times" w:hAnsi="Times"/>
      <w:bCs/>
      <w:spacing w:val="10"/>
      <w:sz w:val="24"/>
    </w:rPr>
  </w:style>
  <w:style w:type="paragraph" w:styleId="19">
    <w:name w:val="List Number 3"/>
    <w:basedOn w:val="1"/>
    <w:qFormat/>
    <w:uiPriority w:val="0"/>
    <w:pPr>
      <w:tabs>
        <w:tab w:val="left" w:pos="1200"/>
      </w:tabs>
      <w:ind w:left="1200" w:hanging="360"/>
    </w:pPr>
  </w:style>
  <w:style w:type="paragraph" w:styleId="20">
    <w:name w:val="List 2"/>
    <w:basedOn w:val="1"/>
    <w:qFormat/>
    <w:uiPriority w:val="0"/>
    <w:pPr>
      <w:ind w:left="100" w:leftChars="200" w:hanging="200" w:hangingChars="200"/>
    </w:pPr>
    <w:rPr>
      <w:sz w:val="28"/>
    </w:rPr>
  </w:style>
  <w:style w:type="paragraph" w:styleId="21">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22">
    <w:name w:val="index 4"/>
    <w:basedOn w:val="1"/>
    <w:next w:val="1"/>
    <w:qFormat/>
    <w:uiPriority w:val="0"/>
    <w:pPr>
      <w:ind w:left="600" w:leftChars="600"/>
    </w:pPr>
  </w:style>
  <w:style w:type="paragraph" w:styleId="23">
    <w:name w:val="toc 5"/>
    <w:basedOn w:val="1"/>
    <w:next w:val="1"/>
    <w:qFormat/>
    <w:uiPriority w:val="39"/>
    <w:pPr>
      <w:ind w:left="1680" w:leftChars="800"/>
    </w:pPr>
  </w:style>
  <w:style w:type="paragraph" w:styleId="24">
    <w:name w:val="toc 3"/>
    <w:basedOn w:val="1"/>
    <w:next w:val="1"/>
    <w:qFormat/>
    <w:uiPriority w:val="39"/>
    <w:pPr>
      <w:ind w:left="840" w:leftChars="400"/>
    </w:pPr>
  </w:style>
  <w:style w:type="paragraph" w:styleId="25">
    <w:name w:val="Plain Text"/>
    <w:basedOn w:val="1"/>
    <w:link w:val="61"/>
    <w:qFormat/>
    <w:uiPriority w:val="0"/>
    <w:pPr>
      <w:spacing w:beforeLines="50" w:afterLines="50" w:line="400" w:lineRule="exact"/>
    </w:pPr>
    <w:rPr>
      <w:rFonts w:hint="eastAsia" w:ascii="宋体" w:hAnsi="Courier New" w:cs="宋体"/>
      <w:sz w:val="24"/>
    </w:rPr>
  </w:style>
  <w:style w:type="paragraph" w:styleId="26">
    <w:name w:val="toc 8"/>
    <w:basedOn w:val="1"/>
    <w:next w:val="1"/>
    <w:qFormat/>
    <w:uiPriority w:val="39"/>
    <w:pPr>
      <w:ind w:left="2940" w:leftChars="1400"/>
    </w:pPr>
  </w:style>
  <w:style w:type="paragraph" w:styleId="27">
    <w:name w:val="Date"/>
    <w:basedOn w:val="1"/>
    <w:next w:val="1"/>
    <w:link w:val="62"/>
    <w:qFormat/>
    <w:uiPriority w:val="0"/>
    <w:pPr>
      <w:ind w:left="2500" w:leftChars="2500"/>
    </w:pPr>
    <w:rPr>
      <w:rFonts w:eastAsia="楷体_GB2312"/>
      <w:kern w:val="0"/>
      <w:sz w:val="32"/>
      <w:szCs w:val="20"/>
    </w:rPr>
  </w:style>
  <w:style w:type="paragraph" w:styleId="28">
    <w:name w:val="Body Text Indent 2"/>
    <w:basedOn w:val="1"/>
    <w:link w:val="63"/>
    <w:qFormat/>
    <w:uiPriority w:val="0"/>
    <w:pPr>
      <w:snapToGrid w:val="0"/>
      <w:ind w:firstLine="542" w:firstLineChars="225"/>
    </w:pPr>
    <w:rPr>
      <w:rFonts w:ascii="仿宋_GB2312" w:hAnsi="宋体"/>
      <w:b/>
      <w:bCs/>
      <w:color w:val="000000"/>
      <w:kern w:val="0"/>
      <w:sz w:val="24"/>
    </w:rPr>
  </w:style>
  <w:style w:type="paragraph" w:styleId="29">
    <w:name w:val="Balloon Text"/>
    <w:basedOn w:val="1"/>
    <w:link w:val="64"/>
    <w:qFormat/>
    <w:uiPriority w:val="0"/>
    <w:rPr>
      <w:kern w:val="0"/>
      <w:sz w:val="18"/>
      <w:szCs w:val="18"/>
    </w:rPr>
  </w:style>
  <w:style w:type="paragraph" w:styleId="30">
    <w:name w:val="footer"/>
    <w:basedOn w:val="1"/>
    <w:link w:val="65"/>
    <w:qFormat/>
    <w:uiPriority w:val="99"/>
    <w:pPr>
      <w:tabs>
        <w:tab w:val="center" w:pos="4153"/>
        <w:tab w:val="right" w:pos="8306"/>
      </w:tabs>
      <w:snapToGrid w:val="0"/>
      <w:jc w:val="left"/>
    </w:pPr>
    <w:rPr>
      <w:rFonts w:eastAsia="黑体"/>
      <w:kern w:val="0"/>
      <w:sz w:val="18"/>
      <w:szCs w:val="18"/>
    </w:rPr>
  </w:style>
  <w:style w:type="paragraph" w:styleId="31">
    <w:name w:val="header"/>
    <w:basedOn w:val="1"/>
    <w:link w:val="66"/>
    <w:qFormat/>
    <w:uiPriority w:val="0"/>
    <w:pPr>
      <w:pBdr>
        <w:bottom w:val="single" w:color="auto" w:sz="6" w:space="1"/>
      </w:pBdr>
      <w:tabs>
        <w:tab w:val="center" w:pos="4153"/>
        <w:tab w:val="right" w:pos="8306"/>
      </w:tabs>
      <w:snapToGrid w:val="0"/>
      <w:jc w:val="center"/>
    </w:pPr>
    <w:rPr>
      <w:rFonts w:eastAsia="仿宋_GB2312"/>
      <w:kern w:val="0"/>
      <w:sz w:val="18"/>
      <w:szCs w:val="20"/>
    </w:rPr>
  </w:style>
  <w:style w:type="paragraph" w:styleId="32">
    <w:name w:val="toc 1"/>
    <w:basedOn w:val="1"/>
    <w:next w:val="1"/>
    <w:qFormat/>
    <w:uiPriority w:val="39"/>
    <w:pPr>
      <w:ind w:firstLine="0" w:firstLineChars="0"/>
      <w:jc w:val="center"/>
    </w:pPr>
    <w:rPr>
      <w:b/>
      <w:sz w:val="28"/>
    </w:rPr>
  </w:style>
  <w:style w:type="paragraph" w:styleId="33">
    <w:name w:val="toc 4"/>
    <w:basedOn w:val="1"/>
    <w:next w:val="1"/>
    <w:qFormat/>
    <w:uiPriority w:val="39"/>
    <w:pPr>
      <w:ind w:left="1260" w:leftChars="600"/>
    </w:pPr>
  </w:style>
  <w:style w:type="paragraph" w:styleId="34">
    <w:name w:val="List"/>
    <w:basedOn w:val="1"/>
    <w:qFormat/>
    <w:uiPriority w:val="0"/>
    <w:pPr>
      <w:ind w:left="200" w:hanging="200" w:hangingChars="200"/>
    </w:pPr>
    <w:rPr>
      <w:sz w:val="28"/>
    </w:rPr>
  </w:style>
  <w:style w:type="paragraph" w:styleId="35">
    <w:name w:val="Body Text Indent 3"/>
    <w:basedOn w:val="1"/>
    <w:link w:val="67"/>
    <w:qFormat/>
    <w:uiPriority w:val="0"/>
    <w:pPr>
      <w:snapToGrid w:val="0"/>
      <w:ind w:firstLine="480"/>
      <w:jc w:val="left"/>
    </w:pPr>
    <w:rPr>
      <w:rFonts w:ascii="仿宋_GB2312" w:hAnsi="宋体" w:eastAsia="仿宋_GB2312"/>
      <w:color w:val="000000"/>
      <w:kern w:val="0"/>
      <w:sz w:val="24"/>
    </w:rPr>
  </w:style>
  <w:style w:type="paragraph" w:styleId="36">
    <w:name w:val="toc 2"/>
    <w:basedOn w:val="1"/>
    <w:next w:val="1"/>
    <w:qFormat/>
    <w:uiPriority w:val="39"/>
    <w:pPr>
      <w:ind w:left="420" w:leftChars="200"/>
    </w:pPr>
  </w:style>
  <w:style w:type="paragraph" w:styleId="37">
    <w:name w:val="toc 9"/>
    <w:basedOn w:val="1"/>
    <w:next w:val="1"/>
    <w:qFormat/>
    <w:uiPriority w:val="39"/>
    <w:pPr>
      <w:ind w:left="3360" w:leftChars="1600"/>
    </w:pPr>
  </w:style>
  <w:style w:type="paragraph" w:styleId="38">
    <w:name w:val="Body Text 2"/>
    <w:basedOn w:val="1"/>
    <w:link w:val="68"/>
    <w:qFormat/>
    <w:uiPriority w:val="0"/>
    <w:pPr>
      <w:widowControl/>
      <w:snapToGrid w:val="0"/>
      <w:spacing w:before="50" w:afterLines="50" w:line="400" w:lineRule="exact"/>
      <w:jc w:val="left"/>
    </w:pPr>
    <w:rPr>
      <w:rFonts w:ascii="宋体" w:hAnsi="宋体"/>
      <w:color w:val="000000"/>
      <w:kern w:val="0"/>
      <w:sz w:val="24"/>
    </w:rPr>
  </w:style>
  <w:style w:type="paragraph" w:styleId="39">
    <w:name w:val="HTML Preformatted"/>
    <w:basedOn w:val="1"/>
    <w:link w:val="6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qFormat/>
    <w:uiPriority w:val="0"/>
    <w:pPr>
      <w:widowControl/>
      <w:spacing w:before="100" w:beforeAutospacing="1" w:after="100" w:afterAutospacing="1"/>
      <w:jc w:val="left"/>
    </w:pPr>
    <w:rPr>
      <w:kern w:val="0"/>
      <w:sz w:val="24"/>
    </w:rPr>
  </w:style>
  <w:style w:type="paragraph" w:styleId="41">
    <w:name w:val="annotation subject"/>
    <w:basedOn w:val="11"/>
    <w:next w:val="11"/>
    <w:link w:val="70"/>
    <w:qFormat/>
    <w:uiPriority w:val="0"/>
    <w:rPr>
      <w:b/>
      <w:bCs/>
    </w:rPr>
  </w:style>
  <w:style w:type="paragraph" w:styleId="42">
    <w:name w:val="Body Text First Indent 2"/>
    <w:basedOn w:val="16"/>
    <w:next w:val="1"/>
    <w:link w:val="71"/>
    <w:unhideWhenUsed/>
    <w:qFormat/>
    <w:uiPriority w:val="99"/>
    <w:pPr>
      <w:spacing w:after="120" w:line="240" w:lineRule="auto"/>
      <w:ind w:left="420" w:leftChars="200" w:firstLine="420"/>
    </w:pPr>
    <w:rPr>
      <w:rFonts w:hint="default" w:ascii="Times New Roman" w:hAnsi="Times New Roman" w:cs="Times New Roman"/>
      <w:spacing w:val="0"/>
      <w:sz w:val="21"/>
      <w:szCs w:val="24"/>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rPr>
      <w:rFonts w:ascii="Tahoma" w:hAnsi="Tahoma"/>
      <w:sz w:val="24"/>
      <w:szCs w:val="24"/>
    </w:rPr>
  </w:style>
  <w:style w:type="character" w:styleId="48">
    <w:name w:val="FollowedHyperlink"/>
    <w:unhideWhenUsed/>
    <w:qFormat/>
    <w:uiPriority w:val="99"/>
    <w:rPr>
      <w:color w:val="5C5C5C"/>
      <w:u w:val="single"/>
    </w:rPr>
  </w:style>
  <w:style w:type="character" w:styleId="49">
    <w:name w:val="Emphasis"/>
    <w:qFormat/>
    <w:uiPriority w:val="20"/>
    <w:rPr>
      <w:i/>
      <w:iCs/>
    </w:rPr>
  </w:style>
  <w:style w:type="character" w:styleId="50">
    <w:name w:val="Hyperlink"/>
    <w:qFormat/>
    <w:uiPriority w:val="99"/>
    <w:rPr>
      <w:color w:val="5C5C5C"/>
      <w:u w:val="single"/>
    </w:rPr>
  </w:style>
  <w:style w:type="character" w:styleId="51">
    <w:name w:val="annotation reference"/>
    <w:qFormat/>
    <w:uiPriority w:val="0"/>
    <w:rPr>
      <w:sz w:val="21"/>
      <w:szCs w:val="21"/>
    </w:rPr>
  </w:style>
  <w:style w:type="character" w:customStyle="1" w:styleId="52">
    <w:name w:val="标题 1 字符"/>
    <w:link w:val="2"/>
    <w:qFormat/>
    <w:uiPriority w:val="0"/>
    <w:rPr>
      <w:rFonts w:ascii="Times New Roman" w:hAnsi="Times New Roman" w:eastAsia="宋体"/>
      <w:b/>
      <w:bCs/>
      <w:kern w:val="44"/>
      <w:sz w:val="30"/>
      <w:szCs w:val="44"/>
    </w:rPr>
  </w:style>
  <w:style w:type="character" w:customStyle="1" w:styleId="53">
    <w:name w:val="标题 2 字符"/>
    <w:link w:val="3"/>
    <w:qFormat/>
    <w:uiPriority w:val="0"/>
    <w:rPr>
      <w:rFonts w:ascii="Times New Roman" w:hAnsi="Times New Roman" w:eastAsia="宋体"/>
      <w:b/>
      <w:color w:val="000000"/>
      <w:kern w:val="2"/>
      <w:sz w:val="24"/>
      <w:szCs w:val="21"/>
    </w:rPr>
  </w:style>
  <w:style w:type="character" w:customStyle="1" w:styleId="54">
    <w:name w:val="标题 3 字符"/>
    <w:link w:val="4"/>
    <w:qFormat/>
    <w:uiPriority w:val="0"/>
    <w:rPr>
      <w:rFonts w:ascii="Times New Roman" w:hAnsi="Times New Roman" w:eastAsia="宋体" w:cs="Times New Roman"/>
      <w:b/>
      <w:sz w:val="21"/>
      <w:szCs w:val="24"/>
    </w:rPr>
  </w:style>
  <w:style w:type="character" w:customStyle="1" w:styleId="55">
    <w:name w:val="标题 4 字符"/>
    <w:link w:val="5"/>
    <w:qFormat/>
    <w:uiPriority w:val="0"/>
    <w:rPr>
      <w:rFonts w:ascii="Times New Roman" w:hAnsi="Times New Roman" w:eastAsia="宋体" w:cs="Times New Roman"/>
      <w:b/>
      <w:bCs/>
      <w:sz w:val="21"/>
      <w:szCs w:val="28"/>
    </w:rPr>
  </w:style>
  <w:style w:type="character" w:customStyle="1" w:styleId="56">
    <w:name w:val="文档结构图 字符"/>
    <w:link w:val="10"/>
    <w:qFormat/>
    <w:uiPriority w:val="0"/>
    <w:rPr>
      <w:rFonts w:ascii="宋体"/>
      <w:sz w:val="18"/>
      <w:szCs w:val="18"/>
    </w:rPr>
  </w:style>
  <w:style w:type="character" w:customStyle="1" w:styleId="57">
    <w:name w:val="批注文字 字符"/>
    <w:link w:val="11"/>
    <w:semiHidden/>
    <w:qFormat/>
    <w:uiPriority w:val="99"/>
    <w:rPr>
      <w:rFonts w:ascii="Times New Roman" w:hAnsi="Times New Roman" w:eastAsia="宋体" w:cs="Times New Roman"/>
      <w:szCs w:val="24"/>
    </w:rPr>
  </w:style>
  <w:style w:type="character" w:customStyle="1" w:styleId="58">
    <w:name w:val="正文文本 3 字符"/>
    <w:link w:val="12"/>
    <w:qFormat/>
    <w:uiPriority w:val="0"/>
    <w:rPr>
      <w:rFonts w:ascii="Times New Roman" w:hAnsi="宋体" w:eastAsia="仿宋_GB2312" w:cs="Times New Roman"/>
      <w:b/>
      <w:bCs/>
      <w:sz w:val="24"/>
      <w:szCs w:val="20"/>
    </w:rPr>
  </w:style>
  <w:style w:type="character" w:customStyle="1" w:styleId="59">
    <w:name w:val="正文文本 字符"/>
    <w:link w:val="13"/>
    <w:qFormat/>
    <w:uiPriority w:val="0"/>
    <w:rPr>
      <w:rFonts w:ascii="Times New Roman" w:hAnsi="Times New Roman" w:eastAsia="宋体" w:cs="Times New Roman"/>
      <w:sz w:val="28"/>
      <w:szCs w:val="24"/>
    </w:rPr>
  </w:style>
  <w:style w:type="character" w:customStyle="1" w:styleId="60">
    <w:name w:val="正文文本缩进 字符"/>
    <w:link w:val="16"/>
    <w:qFormat/>
    <w:uiPriority w:val="0"/>
    <w:rPr>
      <w:rFonts w:hint="eastAsia" w:ascii="宋体" w:hAnsi="Courier New" w:eastAsia="宋体" w:cs="宋体"/>
      <w:spacing w:val="-4"/>
      <w:kern w:val="2"/>
      <w:sz w:val="18"/>
      <w:lang w:bidi="ar-SA"/>
    </w:rPr>
  </w:style>
  <w:style w:type="character" w:customStyle="1" w:styleId="61">
    <w:name w:val="纯文本 字符"/>
    <w:link w:val="25"/>
    <w:qFormat/>
    <w:uiPriority w:val="0"/>
    <w:rPr>
      <w:rFonts w:hint="eastAsia" w:ascii="宋体" w:hAnsi="Courier New" w:eastAsia="宋体" w:cs="宋体"/>
      <w:kern w:val="2"/>
      <w:sz w:val="24"/>
      <w:szCs w:val="24"/>
      <w:lang w:val="en-US" w:eastAsia="zh-CN" w:bidi="ar-SA"/>
    </w:rPr>
  </w:style>
  <w:style w:type="character" w:customStyle="1" w:styleId="62">
    <w:name w:val="日期 字符"/>
    <w:link w:val="27"/>
    <w:qFormat/>
    <w:uiPriority w:val="0"/>
    <w:rPr>
      <w:rFonts w:ascii="Times New Roman" w:hAnsi="Times New Roman" w:eastAsia="楷体_GB2312" w:cs="Times New Roman"/>
      <w:sz w:val="32"/>
      <w:szCs w:val="20"/>
    </w:rPr>
  </w:style>
  <w:style w:type="character" w:customStyle="1" w:styleId="63">
    <w:name w:val="正文文本缩进 2 字符"/>
    <w:link w:val="28"/>
    <w:qFormat/>
    <w:uiPriority w:val="0"/>
    <w:rPr>
      <w:rFonts w:ascii="仿宋_GB2312" w:hAnsi="宋体" w:eastAsia="宋体" w:cs="Arial"/>
      <w:b/>
      <w:bCs/>
      <w:color w:val="000000"/>
      <w:sz w:val="24"/>
      <w:szCs w:val="24"/>
    </w:rPr>
  </w:style>
  <w:style w:type="character" w:customStyle="1" w:styleId="64">
    <w:name w:val="批注框文本 字符"/>
    <w:link w:val="29"/>
    <w:qFormat/>
    <w:uiPriority w:val="0"/>
    <w:rPr>
      <w:rFonts w:ascii="Times New Roman" w:hAnsi="Times New Roman" w:eastAsia="宋体" w:cs="Times New Roman"/>
      <w:sz w:val="18"/>
      <w:szCs w:val="18"/>
    </w:rPr>
  </w:style>
  <w:style w:type="character" w:customStyle="1" w:styleId="65">
    <w:name w:val="页脚 字符"/>
    <w:link w:val="30"/>
    <w:qFormat/>
    <w:uiPriority w:val="99"/>
    <w:rPr>
      <w:rFonts w:eastAsia="黑体"/>
      <w:sz w:val="18"/>
      <w:szCs w:val="18"/>
    </w:rPr>
  </w:style>
  <w:style w:type="character" w:customStyle="1" w:styleId="66">
    <w:name w:val="页眉 字符"/>
    <w:link w:val="31"/>
    <w:qFormat/>
    <w:locked/>
    <w:uiPriority w:val="0"/>
    <w:rPr>
      <w:rFonts w:eastAsia="仿宋_GB2312"/>
      <w:sz w:val="18"/>
    </w:rPr>
  </w:style>
  <w:style w:type="character" w:customStyle="1" w:styleId="67">
    <w:name w:val="正文文本缩进 3 字符"/>
    <w:link w:val="35"/>
    <w:qFormat/>
    <w:uiPriority w:val="0"/>
    <w:rPr>
      <w:rFonts w:ascii="仿宋_GB2312" w:hAnsi="宋体" w:eastAsia="仿宋_GB2312" w:cs="Times New Roman"/>
      <w:color w:val="000000"/>
      <w:sz w:val="24"/>
      <w:szCs w:val="24"/>
    </w:rPr>
  </w:style>
  <w:style w:type="character" w:customStyle="1" w:styleId="68">
    <w:name w:val="正文文本 2 字符"/>
    <w:link w:val="38"/>
    <w:qFormat/>
    <w:uiPriority w:val="0"/>
    <w:rPr>
      <w:rFonts w:ascii="宋体" w:hAnsi="宋体" w:eastAsia="宋体" w:cs="Times New Roman"/>
      <w:color w:val="000000"/>
      <w:sz w:val="24"/>
      <w:szCs w:val="24"/>
    </w:rPr>
  </w:style>
  <w:style w:type="character" w:customStyle="1" w:styleId="69">
    <w:name w:val="HTML 预设格式 字符"/>
    <w:link w:val="39"/>
    <w:qFormat/>
    <w:uiPriority w:val="99"/>
    <w:rPr>
      <w:rFonts w:ascii="宋体" w:hAnsi="宋体" w:cs="宋体"/>
      <w:sz w:val="24"/>
      <w:szCs w:val="24"/>
    </w:rPr>
  </w:style>
  <w:style w:type="character" w:customStyle="1" w:styleId="70">
    <w:name w:val="批注主题 字符"/>
    <w:link w:val="41"/>
    <w:qFormat/>
    <w:uiPriority w:val="0"/>
    <w:rPr>
      <w:b/>
      <w:bCs/>
      <w:szCs w:val="24"/>
    </w:rPr>
  </w:style>
  <w:style w:type="character" w:customStyle="1" w:styleId="71">
    <w:name w:val="正文首行缩进 2 字符"/>
    <w:link w:val="42"/>
    <w:semiHidden/>
    <w:qFormat/>
    <w:uiPriority w:val="99"/>
    <w:rPr>
      <w:rFonts w:hint="eastAsia" w:ascii="宋体" w:hAnsi="Courier New" w:eastAsia="宋体" w:cs="宋体"/>
      <w:spacing w:val="-4"/>
      <w:kern w:val="2"/>
      <w:sz w:val="21"/>
      <w:szCs w:val="24"/>
      <w:lang w:bidi="ar-SA"/>
    </w:rPr>
  </w:style>
  <w:style w:type="character" w:customStyle="1" w:styleId="72">
    <w:name w:val="日期 Char1"/>
    <w:semiHidden/>
    <w:qFormat/>
    <w:uiPriority w:val="99"/>
    <w:rPr>
      <w:rFonts w:ascii="Tahoma" w:hAnsi="Tahoma"/>
      <w:kern w:val="2"/>
      <w:sz w:val="21"/>
      <w:szCs w:val="24"/>
    </w:rPr>
  </w:style>
  <w:style w:type="character" w:customStyle="1" w:styleId="73">
    <w:name w:val="font01"/>
    <w:qFormat/>
    <w:uiPriority w:val="0"/>
    <w:rPr>
      <w:rFonts w:hint="eastAsia" w:ascii="宋体" w:hAnsi="宋体" w:eastAsia="宋体" w:cs="宋体"/>
      <w:color w:val="000000"/>
      <w:sz w:val="20"/>
      <w:szCs w:val="20"/>
      <w:u w:val="none"/>
    </w:rPr>
  </w:style>
  <w:style w:type="character" w:customStyle="1" w:styleId="74">
    <w:name w:val="HTML 预设格式 Char1"/>
    <w:semiHidden/>
    <w:qFormat/>
    <w:uiPriority w:val="99"/>
    <w:rPr>
      <w:rFonts w:ascii="Courier New" w:hAnsi="Courier New" w:cs="Courier New"/>
      <w:kern w:val="2"/>
      <w:sz w:val="24"/>
      <w:szCs w:val="24"/>
    </w:rPr>
  </w:style>
  <w:style w:type="character" w:customStyle="1" w:styleId="75">
    <w:name w:val="页眉 Char1"/>
    <w:semiHidden/>
    <w:qFormat/>
    <w:uiPriority w:val="99"/>
    <w:rPr>
      <w:rFonts w:ascii="Times New Roman" w:hAnsi="Times New Roman" w:eastAsia="宋体" w:cs="Times New Roman"/>
      <w:sz w:val="18"/>
      <w:szCs w:val="18"/>
    </w:rPr>
  </w:style>
  <w:style w:type="character" w:customStyle="1" w:styleId="76">
    <w:name w:val="批注文字 Char"/>
    <w:qFormat/>
    <w:uiPriority w:val="0"/>
    <w:rPr>
      <w:kern w:val="2"/>
      <w:sz w:val="21"/>
      <w:szCs w:val="24"/>
    </w:rPr>
  </w:style>
  <w:style w:type="character" w:customStyle="1" w:styleId="77">
    <w:name w:val="批注主题 Char2"/>
    <w:semiHidden/>
    <w:qFormat/>
    <w:uiPriority w:val="99"/>
    <w:rPr>
      <w:rFonts w:ascii="Tahoma" w:hAnsi="Tahoma"/>
      <w:b/>
      <w:bCs/>
      <w:kern w:val="2"/>
      <w:sz w:val="21"/>
      <w:szCs w:val="24"/>
    </w:rPr>
  </w:style>
  <w:style w:type="character" w:customStyle="1" w:styleId="78">
    <w:name w:val="正文文本 3 Char1"/>
    <w:semiHidden/>
    <w:qFormat/>
    <w:uiPriority w:val="99"/>
    <w:rPr>
      <w:rFonts w:ascii="Tahoma" w:hAnsi="Tahoma"/>
      <w:kern w:val="2"/>
      <w:sz w:val="16"/>
      <w:szCs w:val="16"/>
    </w:rPr>
  </w:style>
  <w:style w:type="character" w:customStyle="1" w:styleId="79">
    <w:name w:val="正文文本缩进 2 Char1"/>
    <w:semiHidden/>
    <w:qFormat/>
    <w:uiPriority w:val="99"/>
    <w:rPr>
      <w:rFonts w:ascii="Tahoma" w:hAnsi="Tahoma"/>
      <w:kern w:val="2"/>
      <w:sz w:val="21"/>
      <w:szCs w:val="24"/>
    </w:rPr>
  </w:style>
  <w:style w:type="character" w:customStyle="1" w:styleId="80">
    <w:name w:val="批注文字 Char2"/>
    <w:semiHidden/>
    <w:qFormat/>
    <w:uiPriority w:val="99"/>
    <w:rPr>
      <w:rFonts w:ascii="Tahoma" w:hAnsi="Tahoma"/>
      <w:kern w:val="2"/>
      <w:sz w:val="21"/>
      <w:szCs w:val="24"/>
    </w:rPr>
  </w:style>
  <w:style w:type="character" w:customStyle="1" w:styleId="81">
    <w:name w:val="font11"/>
    <w:qFormat/>
    <w:uiPriority w:val="0"/>
    <w:rPr>
      <w:rFonts w:hint="eastAsia" w:ascii="宋体" w:hAnsi="宋体" w:eastAsia="宋体" w:cs="宋体"/>
      <w:color w:val="000000"/>
      <w:sz w:val="20"/>
      <w:szCs w:val="20"/>
      <w:u w:val="none"/>
    </w:rPr>
  </w:style>
  <w:style w:type="character" w:customStyle="1" w:styleId="82">
    <w:name w:val="样式 标题 1合同标题卷标题H1h1Level 1 Topic HeadingH11H12H111H13H1... Char"/>
    <w:qFormat/>
    <w:uiPriority w:val="0"/>
    <w:rPr>
      <w:rFonts w:ascii="宋体" w:hAnsi="宋体" w:eastAsia="宋体"/>
      <w:b/>
      <w:bCs/>
      <w:kern w:val="44"/>
      <w:sz w:val="24"/>
      <w:szCs w:val="44"/>
      <w:lang w:val="en-US" w:eastAsia="zh-CN" w:bidi="ar-SA"/>
    </w:rPr>
  </w:style>
  <w:style w:type="character" w:customStyle="1" w:styleId="83">
    <w:name w:val="font21"/>
    <w:qFormat/>
    <w:uiPriority w:val="0"/>
    <w:rPr>
      <w:rFonts w:hint="eastAsia" w:ascii="宋体" w:hAnsi="宋体" w:eastAsia="宋体" w:cs="宋体"/>
      <w:color w:val="000000"/>
      <w:sz w:val="20"/>
      <w:szCs w:val="20"/>
      <w:u w:val="none"/>
    </w:rPr>
  </w:style>
  <w:style w:type="character" w:customStyle="1" w:styleId="84">
    <w:name w:val="font31"/>
    <w:qFormat/>
    <w:uiPriority w:val="0"/>
    <w:rPr>
      <w:rFonts w:hint="default" w:ascii="Arial" w:hAnsi="Arial" w:cs="Arial"/>
      <w:color w:val="000000"/>
      <w:sz w:val="20"/>
      <w:szCs w:val="20"/>
      <w:u w:val="none"/>
    </w:rPr>
  </w:style>
  <w:style w:type="character" w:customStyle="1" w:styleId="85">
    <w:name w:val="页眉 Char2"/>
    <w:semiHidden/>
    <w:qFormat/>
    <w:uiPriority w:val="99"/>
    <w:rPr>
      <w:rFonts w:ascii="Tahoma" w:hAnsi="Tahoma"/>
      <w:kern w:val="2"/>
      <w:sz w:val="18"/>
      <w:szCs w:val="18"/>
    </w:rPr>
  </w:style>
  <w:style w:type="character" w:customStyle="1" w:styleId="86">
    <w:name w:val="正文文本缩进 Char1"/>
    <w:semiHidden/>
    <w:qFormat/>
    <w:uiPriority w:val="99"/>
    <w:rPr>
      <w:rFonts w:ascii="Times New Roman" w:hAnsi="Times New Roman" w:eastAsia="宋体" w:cs="Times New Roman"/>
      <w:szCs w:val="24"/>
    </w:rPr>
  </w:style>
  <w:style w:type="character" w:customStyle="1" w:styleId="87">
    <w:name w:val="正文文本 2 Char1"/>
    <w:semiHidden/>
    <w:qFormat/>
    <w:uiPriority w:val="99"/>
    <w:rPr>
      <w:rFonts w:ascii="Tahoma" w:hAnsi="Tahoma"/>
      <w:kern w:val="2"/>
      <w:sz w:val="21"/>
      <w:szCs w:val="24"/>
    </w:rPr>
  </w:style>
  <w:style w:type="character" w:customStyle="1" w:styleId="88">
    <w:name w:val="文档结构图 Char2"/>
    <w:semiHidden/>
    <w:qFormat/>
    <w:uiPriority w:val="99"/>
    <w:rPr>
      <w:rFonts w:ascii="宋体" w:hAnsi="Tahoma"/>
      <w:kern w:val="2"/>
      <w:sz w:val="18"/>
      <w:szCs w:val="18"/>
    </w:rPr>
  </w:style>
  <w:style w:type="character" w:customStyle="1" w:styleId="89">
    <w:name w:val="文档结构图 Char1"/>
    <w:semiHidden/>
    <w:qFormat/>
    <w:uiPriority w:val="99"/>
    <w:rPr>
      <w:rFonts w:ascii="宋体" w:hAnsi="Times New Roman" w:eastAsia="宋体" w:cs="Times New Roman"/>
      <w:sz w:val="18"/>
      <w:szCs w:val="18"/>
    </w:rPr>
  </w:style>
  <w:style w:type="character" w:customStyle="1" w:styleId="90">
    <w:name w:val="纯文本 Char3"/>
    <w:semiHidden/>
    <w:qFormat/>
    <w:uiPriority w:val="99"/>
    <w:rPr>
      <w:rFonts w:ascii="宋体" w:hAnsi="Courier New" w:cs="Courier New"/>
      <w:kern w:val="2"/>
      <w:sz w:val="21"/>
      <w:szCs w:val="21"/>
    </w:rPr>
  </w:style>
  <w:style w:type="character" w:customStyle="1" w:styleId="91">
    <w:name w:val="页脚 Char2"/>
    <w:semiHidden/>
    <w:qFormat/>
    <w:uiPriority w:val="99"/>
    <w:rPr>
      <w:rFonts w:ascii="Tahoma" w:hAnsi="Tahoma"/>
      <w:kern w:val="2"/>
      <w:sz w:val="18"/>
      <w:szCs w:val="18"/>
    </w:rPr>
  </w:style>
  <w:style w:type="character" w:customStyle="1" w:styleId="92">
    <w:name w:val="正文文本缩进 Char3"/>
    <w:semiHidden/>
    <w:qFormat/>
    <w:uiPriority w:val="99"/>
    <w:rPr>
      <w:rFonts w:ascii="Tahoma" w:hAnsi="Tahoma"/>
      <w:kern w:val="2"/>
      <w:sz w:val="21"/>
      <w:szCs w:val="24"/>
    </w:rPr>
  </w:style>
  <w:style w:type="character" w:customStyle="1" w:styleId="93">
    <w:name w:val="纯文本 Char"/>
    <w:qFormat/>
    <w:uiPriority w:val="0"/>
    <w:rPr>
      <w:rFonts w:ascii="宋体" w:hAnsi="Courier New" w:eastAsia="宋体"/>
      <w:sz w:val="24"/>
      <w:szCs w:val="24"/>
    </w:rPr>
  </w:style>
  <w:style w:type="character" w:customStyle="1" w:styleId="94">
    <w:name w:val="正文文本缩进 3 Char1"/>
    <w:semiHidden/>
    <w:qFormat/>
    <w:uiPriority w:val="99"/>
    <w:rPr>
      <w:rFonts w:ascii="Tahoma" w:hAnsi="Tahoma"/>
      <w:kern w:val="2"/>
      <w:sz w:val="16"/>
      <w:szCs w:val="16"/>
    </w:rPr>
  </w:style>
  <w:style w:type="character" w:customStyle="1" w:styleId="95">
    <w:name w:val="cye-lm-tag"/>
    <w:qFormat/>
    <w:uiPriority w:val="0"/>
  </w:style>
  <w:style w:type="character" w:customStyle="1" w:styleId="96">
    <w:name w:val="批注框文本 Char1"/>
    <w:semiHidden/>
    <w:qFormat/>
    <w:uiPriority w:val="99"/>
    <w:rPr>
      <w:rFonts w:ascii="Tahoma" w:hAnsi="Tahoma"/>
      <w:kern w:val="2"/>
      <w:sz w:val="18"/>
      <w:szCs w:val="18"/>
    </w:rPr>
  </w:style>
  <w:style w:type="character" w:customStyle="1" w:styleId="97">
    <w:name w:val="apple-converted-space"/>
    <w:basedOn w:val="45"/>
    <w:qFormat/>
    <w:uiPriority w:val="0"/>
    <w:rPr>
      <w:rFonts w:ascii="Tahoma" w:hAnsi="Tahoma"/>
      <w:sz w:val="24"/>
      <w:szCs w:val="24"/>
    </w:rPr>
  </w:style>
  <w:style w:type="character" w:customStyle="1" w:styleId="98">
    <w:name w:val="纯文本 Char1"/>
    <w:semiHidden/>
    <w:qFormat/>
    <w:uiPriority w:val="99"/>
    <w:rPr>
      <w:rFonts w:ascii="宋体" w:hAnsi="Courier New" w:eastAsia="宋体" w:cs="Courier New"/>
      <w:szCs w:val="21"/>
    </w:rPr>
  </w:style>
  <w:style w:type="character" w:customStyle="1" w:styleId="99">
    <w:name w:val="param-name"/>
    <w:basedOn w:val="45"/>
    <w:qFormat/>
    <w:uiPriority w:val="0"/>
    <w:rPr>
      <w:rFonts w:ascii="Tahoma" w:hAnsi="Tahoma"/>
      <w:sz w:val="24"/>
      <w:szCs w:val="24"/>
    </w:rPr>
  </w:style>
  <w:style w:type="character" w:customStyle="1" w:styleId="100">
    <w:name w:val="param-name param-explain"/>
    <w:basedOn w:val="45"/>
    <w:qFormat/>
    <w:uiPriority w:val="0"/>
    <w:rPr>
      <w:rFonts w:ascii="Tahoma" w:hAnsi="Tahoma"/>
      <w:sz w:val="24"/>
      <w:szCs w:val="24"/>
    </w:rPr>
  </w:style>
  <w:style w:type="character" w:customStyle="1" w:styleId="101">
    <w:name w:val="正文文本 Char1"/>
    <w:semiHidden/>
    <w:qFormat/>
    <w:uiPriority w:val="99"/>
    <w:rPr>
      <w:rFonts w:ascii="Tahoma" w:hAnsi="Tahoma"/>
      <w:kern w:val="2"/>
      <w:sz w:val="21"/>
      <w:szCs w:val="24"/>
    </w:rPr>
  </w:style>
  <w:style w:type="character" w:customStyle="1" w:styleId="102">
    <w:name w:val="页脚 Char1"/>
    <w:semiHidden/>
    <w:qFormat/>
    <w:uiPriority w:val="99"/>
    <w:rPr>
      <w:rFonts w:ascii="Times New Roman" w:hAnsi="Times New Roman" w:eastAsia="宋体" w:cs="Times New Roman"/>
      <w:sz w:val="18"/>
      <w:szCs w:val="18"/>
    </w:rPr>
  </w:style>
  <w:style w:type="character" w:customStyle="1" w:styleId="103">
    <w:name w:val="批注主题 Char1"/>
    <w:semiHidden/>
    <w:qFormat/>
    <w:uiPriority w:val="99"/>
    <w:rPr>
      <w:rFonts w:ascii="Times New Roman" w:hAnsi="Times New Roman" w:eastAsia="宋体" w:cs="Times New Roman"/>
      <w:b/>
      <w:bCs/>
      <w:szCs w:val="24"/>
    </w:rPr>
  </w:style>
  <w:style w:type="character" w:customStyle="1" w:styleId="104">
    <w:name w:val="正文文本缩进 Char"/>
    <w:qFormat/>
    <w:uiPriority w:val="0"/>
    <w:rPr>
      <w:rFonts w:ascii="宋体" w:hAnsi="Courier New"/>
      <w:spacing w:val="-4"/>
      <w:sz w:val="18"/>
    </w:rPr>
  </w:style>
  <w:style w:type="paragraph" w:customStyle="1" w:styleId="105">
    <w:name w:val="Char"/>
    <w:basedOn w:val="1"/>
    <w:qFormat/>
    <w:uiPriority w:val="0"/>
  </w:style>
  <w:style w:type="paragraph" w:customStyle="1" w:styleId="106">
    <w:name w:val="Char11"/>
    <w:basedOn w:val="1"/>
    <w:qFormat/>
    <w:uiPriority w:val="0"/>
    <w:rPr>
      <w:rFonts w:ascii="Tahoma" w:hAnsi="Tahoma"/>
      <w:sz w:val="24"/>
      <w:szCs w:val="20"/>
    </w:rPr>
  </w:style>
  <w:style w:type="paragraph" w:customStyle="1" w:styleId="107">
    <w:name w:val="样式1"/>
    <w:basedOn w:val="5"/>
    <w:qFormat/>
    <w:uiPriority w:val="0"/>
  </w:style>
  <w:style w:type="paragraph" w:customStyle="1" w:styleId="108">
    <w:name w:val="列出段落1"/>
    <w:basedOn w:val="1"/>
    <w:qFormat/>
    <w:uiPriority w:val="0"/>
    <w:pPr>
      <w:ind w:firstLine="420"/>
    </w:pPr>
    <w:rPr>
      <w:rFonts w:ascii="Calibri" w:hAnsi="Calibri"/>
      <w:szCs w:val="22"/>
    </w:rPr>
  </w:style>
  <w:style w:type="paragraph" w:customStyle="1" w:styleId="109">
    <w:name w:val="_Style 3"/>
    <w:basedOn w:val="1"/>
    <w:qFormat/>
    <w:uiPriority w:val="99"/>
    <w:pPr>
      <w:spacing w:line="240" w:lineRule="auto"/>
      <w:ind w:firstLine="420"/>
    </w:pPr>
    <w:rPr>
      <w:szCs w:val="22"/>
    </w:rPr>
  </w:style>
  <w:style w:type="paragraph" w:customStyle="1" w:styleId="110">
    <w:name w:val="正文段"/>
    <w:basedOn w:val="1"/>
    <w:qFormat/>
    <w:uiPriority w:val="0"/>
    <w:pPr>
      <w:widowControl/>
      <w:snapToGrid w:val="0"/>
      <w:spacing w:afterLines="50"/>
      <w:ind w:firstLine="200"/>
    </w:pPr>
    <w:rPr>
      <w:kern w:val="0"/>
      <w:sz w:val="24"/>
      <w:szCs w:val="20"/>
    </w:rPr>
  </w:style>
  <w:style w:type="paragraph" w:customStyle="1" w:styleId="111">
    <w:name w:val="首行缩进"/>
    <w:basedOn w:val="1"/>
    <w:qFormat/>
    <w:uiPriority w:val="99"/>
    <w:pPr>
      <w:spacing w:line="300" w:lineRule="auto"/>
      <w:ind w:firstLine="200"/>
    </w:pPr>
    <w:rPr>
      <w:rFonts w:hAnsi="宋体" w:eastAsia="方正书宋简体"/>
      <w:kern w:val="0"/>
      <w:sz w:val="20"/>
    </w:rPr>
  </w:style>
  <w:style w:type="paragraph" w:customStyle="1" w:styleId="112">
    <w:name w:val="表内文字"/>
    <w:basedOn w:val="1"/>
    <w:qFormat/>
    <w:uiPriority w:val="0"/>
    <w:pPr>
      <w:tabs>
        <w:tab w:val="left" w:pos="1418"/>
      </w:tabs>
      <w:jc w:val="center"/>
    </w:pPr>
    <w:rPr>
      <w:rFonts w:ascii="仿宋_GB2312" w:eastAsia="仿宋_GB2312"/>
      <w:spacing w:val="-20"/>
      <w:kern w:val="0"/>
      <w:sz w:val="24"/>
    </w:rPr>
  </w:style>
  <w:style w:type="paragraph" w:customStyle="1" w:styleId="113">
    <w:name w:val="_Style 1"/>
    <w:basedOn w:val="1"/>
    <w:qFormat/>
    <w:uiPriority w:val="0"/>
    <w:pPr>
      <w:spacing w:line="240" w:lineRule="auto"/>
      <w:ind w:firstLine="420"/>
    </w:pPr>
    <w:rPr>
      <w:rFonts w:ascii="Calibri" w:hAnsi="Calibri"/>
    </w:rPr>
  </w:style>
  <w:style w:type="paragraph" w:customStyle="1" w:styleId="114">
    <w:name w:val="正文_0"/>
    <w:basedOn w:val="115"/>
    <w:qFormat/>
    <w:uiPriority w:val="0"/>
  </w:style>
  <w:style w:type="paragraph" w:customStyle="1" w:styleId="115">
    <w:name w:val="正文_1"/>
    <w:basedOn w:val="1"/>
    <w:qFormat/>
    <w:uiPriority w:val="0"/>
    <w:rPr>
      <w:rFonts w:ascii="Calibri" w:hAnsi="Calibri" w:cs="Calibri"/>
      <w:szCs w:val="21"/>
    </w:rPr>
  </w:style>
  <w:style w:type="paragraph" w:customStyle="1" w:styleId="116">
    <w:name w:val="TOC Heading"/>
    <w:basedOn w:val="2"/>
    <w:next w:val="1"/>
    <w:qFormat/>
    <w:uiPriority w:val="0"/>
    <w:pPr>
      <w:keepLines/>
      <w:widowControl/>
      <w:spacing w:before="480" w:line="276" w:lineRule="auto"/>
      <w:jc w:val="left"/>
      <w:outlineLvl w:val="9"/>
    </w:pPr>
    <w:rPr>
      <w:rFonts w:ascii="Cambria" w:hAnsi="Cambria"/>
      <w:color w:val="365F91"/>
      <w:kern w:val="0"/>
      <w:sz w:val="28"/>
      <w:szCs w:val="28"/>
    </w:rPr>
  </w:style>
  <w:style w:type="paragraph" w:customStyle="1" w:styleId="117">
    <w:name w:val="Char3"/>
    <w:basedOn w:val="1"/>
    <w:qFormat/>
    <w:uiPriority w:val="0"/>
  </w:style>
  <w:style w:type="paragraph" w:customStyle="1" w:styleId="118">
    <w:name w:val="Char Char Char Char Char Char"/>
    <w:basedOn w:val="1"/>
    <w:qFormat/>
    <w:uiPriority w:val="0"/>
    <w:rPr>
      <w:rFonts w:ascii="Tahoma" w:hAnsi="Tahoma"/>
      <w:sz w:val="24"/>
    </w:rPr>
  </w:style>
  <w:style w:type="paragraph" w:customStyle="1" w:styleId="119">
    <w:name w:val="Char Char1 Char Char"/>
    <w:basedOn w:val="1"/>
    <w:qFormat/>
    <w:uiPriority w:val="0"/>
    <w:pPr>
      <w:adjustRightInd w:val="0"/>
      <w:spacing w:line="360" w:lineRule="atLeast"/>
      <w:textAlignment w:val="baseline"/>
    </w:pPr>
    <w:rPr>
      <w:rFonts w:ascii="Calibri" w:hAnsi="Calibri"/>
    </w:rPr>
  </w:style>
  <w:style w:type="paragraph" w:customStyle="1" w:styleId="120">
    <w:name w:val="单位"/>
    <w:basedOn w:val="1"/>
    <w:next w:val="27"/>
    <w:qFormat/>
    <w:uiPriority w:val="0"/>
    <w:pPr>
      <w:keepNext/>
      <w:adjustRightInd w:val="0"/>
      <w:spacing w:before="156" w:beforeLines="50" w:after="156" w:afterLines="50"/>
      <w:jc w:val="center"/>
      <w:textAlignment w:val="baseline"/>
    </w:pPr>
    <w:rPr>
      <w:rFonts w:ascii="黑体" w:eastAsia="黑体"/>
      <w:b/>
      <w:sz w:val="30"/>
    </w:rPr>
  </w:style>
  <w:style w:type="paragraph" w:customStyle="1" w:styleId="121">
    <w:name w:val="Char1"/>
    <w:basedOn w:val="1"/>
    <w:qFormat/>
    <w:uiPriority w:val="0"/>
    <w:rPr>
      <w:rFonts w:ascii="Tahoma" w:hAnsi="Tahoma"/>
      <w:sz w:val="24"/>
      <w:szCs w:val="20"/>
    </w:rPr>
  </w:style>
  <w:style w:type="paragraph" w:customStyle="1" w:styleId="122">
    <w:name w:val="_Style 50"/>
    <w:basedOn w:val="1"/>
    <w:qFormat/>
    <w:uiPriority w:val="0"/>
    <w:pPr>
      <w:widowControl/>
      <w:spacing w:after="160" w:line="240" w:lineRule="exact"/>
      <w:jc w:val="left"/>
    </w:pPr>
    <w:rPr>
      <w:rFonts w:ascii="Verdana" w:hAnsi="Verdana"/>
      <w:kern w:val="0"/>
      <w:sz w:val="20"/>
      <w:szCs w:val="20"/>
      <w:lang w:eastAsia="en-US"/>
    </w:rPr>
  </w:style>
  <w:style w:type="paragraph" w:customStyle="1" w:styleId="123">
    <w:name w:val="默认段落字体 Para Char Char Char Char Char Char Char Char Char1 Char Char Char Char"/>
    <w:basedOn w:val="1"/>
    <w:qFormat/>
    <w:uiPriority w:val="0"/>
    <w:rPr>
      <w:rFonts w:ascii="Tahoma" w:hAnsi="Tahoma"/>
      <w:sz w:val="24"/>
      <w:szCs w:val="20"/>
    </w:rPr>
  </w:style>
  <w:style w:type="paragraph" w:customStyle="1" w:styleId="124">
    <w:name w:val="列出段落2"/>
    <w:basedOn w:val="1"/>
    <w:qFormat/>
    <w:uiPriority w:val="0"/>
    <w:pPr>
      <w:ind w:firstLine="420"/>
    </w:pPr>
    <w:rPr>
      <w:rFonts w:ascii="Calibri" w:hAnsi="Calibri"/>
      <w:szCs w:val="22"/>
    </w:rPr>
  </w:style>
  <w:style w:type="paragraph" w:customStyle="1" w:styleId="125">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6">
    <w:name w:val="正文(首行缩进2字)"/>
    <w:basedOn w:val="1"/>
    <w:qFormat/>
    <w:uiPriority w:val="0"/>
    <w:pPr>
      <w:overflowPunct w:val="0"/>
      <w:autoSpaceDE w:val="0"/>
      <w:autoSpaceDN w:val="0"/>
      <w:adjustRightInd w:val="0"/>
      <w:snapToGrid w:val="0"/>
      <w:spacing w:before="60" w:after="60" w:line="300" w:lineRule="auto"/>
      <w:ind w:firstLine="200"/>
      <w:textAlignment w:val="baseline"/>
    </w:pPr>
    <w:rPr>
      <w:sz w:val="24"/>
    </w:rPr>
  </w:style>
  <w:style w:type="paragraph" w:customStyle="1" w:styleId="127">
    <w:name w:val="p0"/>
    <w:basedOn w:val="1"/>
    <w:qFormat/>
    <w:uiPriority w:val="0"/>
    <w:pPr>
      <w:widowControl/>
    </w:pPr>
    <w:rPr>
      <w:kern w:val="0"/>
      <w:szCs w:val="21"/>
    </w:rPr>
  </w:style>
  <w:style w:type="paragraph" w:styleId="128">
    <w:name w:val="List Paragraph"/>
    <w:basedOn w:val="1"/>
    <w:qFormat/>
    <w:uiPriority w:val="34"/>
    <w:pPr>
      <w:ind w:firstLine="420"/>
    </w:pPr>
    <w:rPr>
      <w:sz w:val="24"/>
      <w:szCs w:val="20"/>
    </w:rPr>
  </w:style>
  <w:style w:type="paragraph" w:customStyle="1" w:styleId="129">
    <w:name w:val="一般条文 Char"/>
    <w:basedOn w:val="1"/>
    <w:qFormat/>
    <w:uiPriority w:val="0"/>
    <w:rPr>
      <w:rFonts w:cs="宋体"/>
      <w:sz w:val="24"/>
    </w:rPr>
  </w:style>
  <w:style w:type="paragraph" w:customStyle="1" w:styleId="130">
    <w:name w:val="Char2"/>
    <w:basedOn w:val="1"/>
    <w:qFormat/>
    <w:uiPriority w:val="0"/>
    <w:rPr>
      <w:rFonts w:ascii="仿宋_GB2312" w:eastAsia="仿宋_GB2312"/>
      <w:b/>
      <w:sz w:val="32"/>
      <w:szCs w:val="32"/>
    </w:rPr>
  </w:style>
  <w:style w:type="paragraph" w:customStyle="1" w:styleId="131">
    <w:name w:val="_Style 68"/>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2">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33">
    <w:name w:val="副题目"/>
    <w:basedOn w:val="1"/>
    <w:qFormat/>
    <w:uiPriority w:val="0"/>
    <w:pPr>
      <w:keepNext/>
      <w:adjustRightInd w:val="0"/>
      <w:spacing w:before="3120" w:beforeLines="1000" w:after="312" w:afterLines="100"/>
      <w:jc w:val="center"/>
      <w:textAlignment w:val="baseline"/>
    </w:pPr>
    <w:rPr>
      <w:rFonts w:ascii="Arial" w:hAnsi="Arial" w:eastAsia="黑体"/>
      <w:b/>
      <w:sz w:val="32"/>
    </w:rPr>
  </w:style>
  <w:style w:type="paragraph" w:customStyle="1" w:styleId="134">
    <w:name w:val="biaoge"/>
    <w:basedOn w:val="1"/>
    <w:qFormat/>
    <w:uiPriority w:val="0"/>
  </w:style>
  <w:style w:type="paragraph" w:customStyle="1" w:styleId="135">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136">
    <w:name w:val="_Style 2"/>
    <w:basedOn w:val="1"/>
    <w:qFormat/>
    <w:uiPriority w:val="99"/>
    <w:pPr>
      <w:ind w:firstLine="420"/>
    </w:pPr>
  </w:style>
  <w:style w:type="paragraph" w:customStyle="1" w:styleId="137">
    <w:name w:val="样式 宋体 两端对齐 段前: 6 磅 段后: 6 磅"/>
    <w:basedOn w:val="1"/>
    <w:qFormat/>
    <w:uiPriority w:val="0"/>
    <w:pPr>
      <w:widowControl/>
      <w:spacing w:before="120" w:after="120"/>
    </w:pPr>
    <w:rPr>
      <w:rFonts w:ascii="宋体" w:hAnsi="宋体" w:cs="宋体"/>
      <w:kern w:val="0"/>
      <w:szCs w:val="20"/>
      <w:lang w:eastAsia="en-US"/>
    </w:rPr>
  </w:style>
  <w:style w:type="paragraph" w:customStyle="1" w:styleId="138">
    <w:name w:val="样式 首行缩进:  2 字符"/>
    <w:basedOn w:val="1"/>
    <w:qFormat/>
    <w:uiPriority w:val="0"/>
    <w:pPr>
      <w:spacing w:before="120" w:line="288" w:lineRule="auto"/>
      <w:ind w:firstLine="420"/>
    </w:pPr>
    <w:rPr>
      <w:rFonts w:cs="宋体"/>
      <w:szCs w:val="20"/>
    </w:rPr>
  </w:style>
  <w:style w:type="paragraph" w:customStyle="1" w:styleId="139">
    <w:name w:val="List Paragraph1"/>
    <w:basedOn w:val="1"/>
    <w:qFormat/>
    <w:uiPriority w:val="0"/>
    <w:pPr>
      <w:ind w:firstLine="420"/>
    </w:pPr>
    <w:rPr>
      <w:rFonts w:ascii="Calibri" w:hAnsi="Calibri"/>
      <w:szCs w:val="22"/>
    </w:rPr>
  </w:style>
  <w:style w:type="paragraph" w:customStyle="1" w:styleId="140">
    <w:name w:val="Char4"/>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3023</Words>
  <Characters>3414</Characters>
  <Lines>224</Lines>
  <Paragraphs>63</Paragraphs>
  <TotalTime>9</TotalTime>
  <ScaleCrop>false</ScaleCrop>
  <LinksUpToDate>false</LinksUpToDate>
  <CharactersWithSpaces>3508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2026-08-04T03:22:00Z</dcterms:created>
  <dc:creator>admin</dc:creator>
  <cp:lastModifiedBy>白日梦</cp:lastModifiedBy>
  <cp:lastPrinted>2021-05-08T00:44:00Z</cp:lastPrinted>
  <dcterms:modified xsi:type="dcterms:W3CDTF">2026-09-09T07:08:02Z</dcterms:modified>
  <dc:title>宁波港物资有限公司关于</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574DEE32C0C743EEB57445F0E156C3D5_13</vt:lpwstr>
  </property>
  <property fmtid="{D5CDD505-2E9C-101B-9397-08002B2CF9AE}" pid="4" name="KSOTemplateDocerSaveRecord">
    <vt:lpwstr>eyJoZGlkIjoiNWQ4MWE0NTc3MjFjMzQ5ZTlkZTc5OTIwZTQ3Y2VlMzQiLCJ1c2VySWQiOiI0MTE2MzM4NzUifQ==</vt:lpwstr>
  </property>
</Properties>
</file>